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4106E2" w14:textId="745931B9" w:rsidR="00496A61" w:rsidRDefault="00EC0FC1" w:rsidP="00496A61">
      <w:pPr>
        <w:spacing w:after="0"/>
        <w:rPr>
          <w:rFonts w:ascii="Candara" w:hAnsi="Candara"/>
          <w:b/>
          <w:sz w:val="24"/>
          <w:szCs w:val="24"/>
          <w:u w:val="single"/>
        </w:rPr>
      </w:pPr>
      <w:r w:rsidRPr="00DE3F3A">
        <w:rPr>
          <w:rFonts w:ascii="Candara" w:hAnsi="Candara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457200" distR="114300" simplePos="0" relativeHeight="251620352" behindDoc="0" locked="0" layoutInCell="0" allowOverlap="1" wp14:anchorId="1032E9C5" wp14:editId="4EAC8B00">
                <wp:simplePos x="0" y="0"/>
                <wp:positionH relativeFrom="page">
                  <wp:posOffset>5686425</wp:posOffset>
                </wp:positionH>
                <wp:positionV relativeFrom="margin">
                  <wp:posOffset>7620</wp:posOffset>
                </wp:positionV>
                <wp:extent cx="1880870" cy="5048250"/>
                <wp:effectExtent l="0" t="0" r="5080" b="0"/>
                <wp:wrapSquare wrapText="bothSides"/>
                <wp:docPr id="2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0870" cy="50482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  <a:alpha val="34902"/>
                          </a:schemeClr>
                        </a:solidFill>
                      </wps:spPr>
                      <wps:txbx>
                        <w:txbxContent>
                          <w:p w14:paraId="4DD6DA78" w14:textId="77777777" w:rsidR="005775AC" w:rsidRPr="00205687" w:rsidRDefault="005775AC" w:rsidP="0044638D">
                            <w:pPr>
                              <w:pStyle w:val="Heading1"/>
                              <w:rPr>
                                <w:color w:val="385623" w:themeColor="accent6" w:themeShade="80"/>
                              </w:rPr>
                            </w:pPr>
                            <w:bookmarkStart w:id="0" w:name="_Toc476753668"/>
                            <w:r w:rsidRPr="00205687">
                              <w:rPr>
                                <w:color w:val="385623" w:themeColor="accent6" w:themeShade="80"/>
                              </w:rPr>
                              <w:t>Grade: PreK-K</w:t>
                            </w:r>
                            <w:bookmarkEnd w:id="0"/>
                          </w:p>
                          <w:p w14:paraId="46881BE3" w14:textId="77777777" w:rsidR="005775AC" w:rsidRPr="00205687" w:rsidRDefault="005775AC" w:rsidP="0044638D">
                            <w:pPr>
                              <w:pStyle w:val="Heading1"/>
                              <w:rPr>
                                <w:rStyle w:val="PlaceholderText"/>
                                <w:color w:val="385623" w:themeColor="accent6" w:themeShade="80"/>
                              </w:rPr>
                            </w:pPr>
                            <w:bookmarkStart w:id="1" w:name="_Toc476753669"/>
                            <w:r w:rsidRPr="00205687">
                              <w:rPr>
                                <w:rStyle w:val="PlaceholderText"/>
                                <w:color w:val="385623" w:themeColor="accent6" w:themeShade="80"/>
                              </w:rPr>
                              <w:t>Guiding Question</w:t>
                            </w:r>
                            <w:bookmarkEnd w:id="1"/>
                          </w:p>
                          <w:p w14:paraId="6EA2BBB0" w14:textId="2CE867BE" w:rsidR="005775AC" w:rsidRPr="00D561D6" w:rsidRDefault="005775AC" w:rsidP="00496A61">
                            <w:pPr>
                              <w:rPr>
                                <w:rStyle w:val="PlaceholderText"/>
                                <w:color w:val="000000" w:themeColor="text1"/>
                              </w:rPr>
                            </w:pPr>
                            <w:r w:rsidRPr="00D561D6">
                              <w:rPr>
                                <w:rStyle w:val="PlaceholderText"/>
                                <w:color w:val="000000" w:themeColor="text1"/>
                              </w:rPr>
                              <w:t xml:space="preserve">By using our senses, what do we observe that is similar and different between our classroom and outside? </w:t>
                            </w:r>
                          </w:p>
                          <w:p w14:paraId="5582A046" w14:textId="053964AE" w:rsidR="005775AC" w:rsidRPr="00E35BAB" w:rsidRDefault="005775AC" w:rsidP="00E35BAB">
                            <w:pPr>
                              <w:pStyle w:val="Heading1"/>
                              <w:rPr>
                                <w:rStyle w:val="PlaceholderText"/>
                                <w:rFonts w:asciiTheme="minorHAnsi" w:hAnsiTheme="minorHAnsi"/>
                                <w:b w:val="0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bookmarkStart w:id="2" w:name="_Toc476753670"/>
                            <w:r w:rsidRPr="00205687">
                              <w:rPr>
                                <w:rStyle w:val="PlaceholderText"/>
                                <w:color w:val="385623" w:themeColor="accent6" w:themeShade="80"/>
                              </w:rPr>
                              <w:t>Timing</w:t>
                            </w:r>
                            <w:bookmarkEnd w:id="2"/>
                            <w:r w:rsidR="00E35BAB" w:rsidRPr="00205687">
                              <w:rPr>
                                <w:rStyle w:val="PlaceholderText"/>
                                <w:color w:val="385623" w:themeColor="accent6" w:themeShade="80"/>
                              </w:rPr>
                              <w:t xml:space="preserve"> </w:t>
                            </w:r>
                            <w:r w:rsidRPr="00D561D6">
                              <w:rPr>
                                <w:rStyle w:val="PlaceholderText"/>
                                <w:rFonts w:asciiTheme="minorHAnsi" w:hAnsiTheme="minorHAnsi"/>
                                <w:b w:val="0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10-15 minutes </w:t>
                            </w:r>
                          </w:p>
                          <w:p w14:paraId="0F4B74E0" w14:textId="430B4D4C" w:rsidR="005775AC" w:rsidRPr="00205687" w:rsidRDefault="005775AC" w:rsidP="0044638D">
                            <w:pPr>
                              <w:pStyle w:val="Heading1"/>
                              <w:rPr>
                                <w:rStyle w:val="PlaceholderText"/>
                                <w:color w:val="385623" w:themeColor="accent6" w:themeShade="80"/>
                              </w:rPr>
                            </w:pPr>
                            <w:bookmarkStart w:id="3" w:name="_Toc476753671"/>
                            <w:r w:rsidRPr="00205687">
                              <w:rPr>
                                <w:rStyle w:val="PlaceholderText"/>
                                <w:color w:val="385623" w:themeColor="accent6" w:themeShade="80"/>
                              </w:rPr>
                              <w:t xml:space="preserve">MA STE Standards addressed in </w:t>
                            </w:r>
                            <w:bookmarkEnd w:id="3"/>
                            <w:r w:rsidR="00205687">
                              <w:rPr>
                                <w:rStyle w:val="PlaceholderText"/>
                                <w:color w:val="385623" w:themeColor="accent6" w:themeShade="80"/>
                              </w:rPr>
                              <w:t>activity</w:t>
                            </w:r>
                          </w:p>
                          <w:p w14:paraId="28F28539" w14:textId="6CDB522A" w:rsidR="005775AC" w:rsidRPr="009B0191" w:rsidRDefault="005775AC" w:rsidP="009B0191">
                            <w:pPr>
                              <w:rPr>
                                <w:color w:val="000000" w:themeColor="text1"/>
                              </w:rPr>
                            </w:pPr>
                            <w:r w:rsidRPr="009B0191">
                              <w:rPr>
                                <w:rStyle w:val="PlaceholderText"/>
                                <w:color w:val="000000" w:themeColor="text1"/>
                              </w:rPr>
                              <w:t>PreK-LS1-2</w:t>
                            </w:r>
                            <w:r w:rsidR="009B0191" w:rsidRPr="009B0191">
                              <w:rPr>
                                <w:rStyle w:val="PlaceholderText"/>
                                <w:color w:val="000000" w:themeColor="text1"/>
                              </w:rPr>
                              <w:t xml:space="preserve">(MA): </w:t>
                            </w:r>
                            <w:r w:rsidR="009B0191" w:rsidRPr="009B0191">
                              <w:rPr>
                                <w:color w:val="000000" w:themeColor="text1"/>
                              </w:rPr>
                              <w:t>Explain that most animals have five senses they use to gather information about the world around them.</w:t>
                            </w:r>
                          </w:p>
                          <w:p w14:paraId="3FDBB53D" w14:textId="2D9BA59D" w:rsidR="005775AC" w:rsidRPr="00FD3508" w:rsidRDefault="009B0191" w:rsidP="00FD3508">
                            <w:pPr>
                              <w:rPr>
                                <w:rStyle w:val="PlaceholderText"/>
                                <w:rFonts w:ascii="Comic Sans MS" w:hAnsi="Comic Sans MS"/>
                                <w:color w:val="323E4F" w:themeColor="text2" w:themeShade="BF"/>
                              </w:rPr>
                            </w:pPr>
                            <w:r w:rsidRPr="009B0191">
                              <w:rPr>
                                <w:color w:val="000000" w:themeColor="text1"/>
                              </w:rPr>
                              <w:t>PreK-LS1-3(MA): Use their five senses in their exploration and play to gather information.</w:t>
                            </w:r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24200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32E9C5" id="AutoShape 14" o:spid="_x0000_s1026" style="position:absolute;margin-left:447.75pt;margin-top:.6pt;width:148.1pt;height:397.5pt;z-index:251620352;visibility:visible;mso-wrap-style:square;mso-width-percent:242;mso-height-percent:0;mso-wrap-distance-left:36pt;mso-wrap-distance-top:0;mso-wrap-distance-right:9pt;mso-wrap-distance-bottom:0;mso-position-horizontal:absolute;mso-position-horizontal-relative:page;mso-position-vertical:absolute;mso-position-vertical-relative:margin;mso-width-percent:242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" o:allowincell="f" fillcolor="#e2efd9 [665]" stroked="f">
                <v:fill opacity="22873f"/>
                <v:textbox inset="14.4pt,14.4pt,14.4pt,14.4pt">
                  <w:txbxContent>
                    <w:p w14:paraId="4DD6DA78" w14:textId="77777777" w:rsidR="005775AC" w:rsidRPr="00205687" w:rsidRDefault="005775AC" w:rsidP="0044638D">
                      <w:pPr>
                        <w:pStyle w:val="Heading1"/>
                        <w:rPr>
                          <w:color w:val="385623" w:themeColor="accent6" w:themeShade="80"/>
                        </w:rPr>
                      </w:pPr>
                      <w:bookmarkStart w:id="4" w:name="_Toc476753668"/>
                      <w:r w:rsidRPr="00205687">
                        <w:rPr>
                          <w:color w:val="385623" w:themeColor="accent6" w:themeShade="80"/>
                        </w:rPr>
                        <w:t>Grade: PreK-K</w:t>
                      </w:r>
                      <w:bookmarkEnd w:id="4"/>
                    </w:p>
                    <w:p w14:paraId="46881BE3" w14:textId="77777777" w:rsidR="005775AC" w:rsidRPr="00205687" w:rsidRDefault="005775AC" w:rsidP="0044638D">
                      <w:pPr>
                        <w:pStyle w:val="Heading1"/>
                        <w:rPr>
                          <w:rStyle w:val="PlaceholderText"/>
                          <w:color w:val="385623" w:themeColor="accent6" w:themeShade="80"/>
                        </w:rPr>
                      </w:pPr>
                      <w:bookmarkStart w:id="5" w:name="_Toc476753669"/>
                      <w:r w:rsidRPr="00205687">
                        <w:rPr>
                          <w:rStyle w:val="PlaceholderText"/>
                          <w:color w:val="385623" w:themeColor="accent6" w:themeShade="80"/>
                        </w:rPr>
                        <w:t>Guiding Question</w:t>
                      </w:r>
                      <w:bookmarkEnd w:id="5"/>
                    </w:p>
                    <w:p w14:paraId="6EA2BBB0" w14:textId="2CE867BE" w:rsidR="005775AC" w:rsidRPr="00D561D6" w:rsidRDefault="005775AC" w:rsidP="00496A61">
                      <w:pPr>
                        <w:rPr>
                          <w:rStyle w:val="PlaceholderText"/>
                          <w:color w:val="000000" w:themeColor="text1"/>
                        </w:rPr>
                      </w:pPr>
                      <w:r w:rsidRPr="00D561D6">
                        <w:rPr>
                          <w:rStyle w:val="PlaceholderText"/>
                          <w:color w:val="000000" w:themeColor="text1"/>
                        </w:rPr>
                        <w:t xml:space="preserve">By using our senses, what do we observe that is similar and different between our classroom and outside? </w:t>
                      </w:r>
                    </w:p>
                    <w:p w14:paraId="5582A046" w14:textId="053964AE" w:rsidR="005775AC" w:rsidRPr="00E35BAB" w:rsidRDefault="005775AC" w:rsidP="00E35BAB">
                      <w:pPr>
                        <w:pStyle w:val="Heading1"/>
                        <w:rPr>
                          <w:rStyle w:val="PlaceholderText"/>
                          <w:rFonts w:asciiTheme="minorHAnsi" w:hAnsiTheme="minorHAnsi"/>
                          <w:b w:val="0"/>
                          <w:color w:val="000000" w:themeColor="text1"/>
                          <w:sz w:val="22"/>
                          <w:szCs w:val="22"/>
                        </w:rPr>
                      </w:pPr>
                      <w:bookmarkStart w:id="6" w:name="_Toc476753670"/>
                      <w:r w:rsidRPr="00205687">
                        <w:rPr>
                          <w:rStyle w:val="PlaceholderText"/>
                          <w:color w:val="385623" w:themeColor="accent6" w:themeShade="80"/>
                        </w:rPr>
                        <w:t>Timing</w:t>
                      </w:r>
                      <w:bookmarkEnd w:id="6"/>
                      <w:r w:rsidR="00E35BAB" w:rsidRPr="00205687">
                        <w:rPr>
                          <w:rStyle w:val="PlaceholderText"/>
                          <w:color w:val="385623" w:themeColor="accent6" w:themeShade="80"/>
                        </w:rPr>
                        <w:t xml:space="preserve"> </w:t>
                      </w:r>
                      <w:r w:rsidRPr="00D561D6">
                        <w:rPr>
                          <w:rStyle w:val="PlaceholderText"/>
                          <w:rFonts w:asciiTheme="minorHAnsi" w:hAnsiTheme="minorHAnsi"/>
                          <w:b w:val="0"/>
                          <w:color w:val="000000" w:themeColor="text1"/>
                          <w:sz w:val="22"/>
                          <w:szCs w:val="22"/>
                        </w:rPr>
                        <w:t xml:space="preserve">10-15 minutes </w:t>
                      </w:r>
                    </w:p>
                    <w:p w14:paraId="0F4B74E0" w14:textId="430B4D4C" w:rsidR="005775AC" w:rsidRPr="00205687" w:rsidRDefault="005775AC" w:rsidP="0044638D">
                      <w:pPr>
                        <w:pStyle w:val="Heading1"/>
                        <w:rPr>
                          <w:rStyle w:val="PlaceholderText"/>
                          <w:color w:val="385623" w:themeColor="accent6" w:themeShade="80"/>
                        </w:rPr>
                      </w:pPr>
                      <w:bookmarkStart w:id="7" w:name="_Toc476753671"/>
                      <w:r w:rsidRPr="00205687">
                        <w:rPr>
                          <w:rStyle w:val="PlaceholderText"/>
                          <w:color w:val="385623" w:themeColor="accent6" w:themeShade="80"/>
                        </w:rPr>
                        <w:t xml:space="preserve">MA STE Standards addressed in </w:t>
                      </w:r>
                      <w:bookmarkEnd w:id="7"/>
                      <w:r w:rsidR="00205687">
                        <w:rPr>
                          <w:rStyle w:val="PlaceholderText"/>
                          <w:color w:val="385623" w:themeColor="accent6" w:themeShade="80"/>
                        </w:rPr>
                        <w:t>activity</w:t>
                      </w:r>
                    </w:p>
                    <w:p w14:paraId="28F28539" w14:textId="6CDB522A" w:rsidR="005775AC" w:rsidRPr="009B0191" w:rsidRDefault="005775AC" w:rsidP="009B0191">
                      <w:pPr>
                        <w:rPr>
                          <w:color w:val="000000" w:themeColor="text1"/>
                        </w:rPr>
                      </w:pPr>
                      <w:r w:rsidRPr="009B0191">
                        <w:rPr>
                          <w:rStyle w:val="PlaceholderText"/>
                          <w:color w:val="000000" w:themeColor="text1"/>
                        </w:rPr>
                        <w:t>PreK-LS1-2</w:t>
                      </w:r>
                      <w:r w:rsidR="009B0191" w:rsidRPr="009B0191">
                        <w:rPr>
                          <w:rStyle w:val="PlaceholderText"/>
                          <w:color w:val="000000" w:themeColor="text1"/>
                        </w:rPr>
                        <w:t xml:space="preserve">(MA): </w:t>
                      </w:r>
                      <w:r w:rsidR="009B0191" w:rsidRPr="009B0191">
                        <w:rPr>
                          <w:color w:val="000000" w:themeColor="text1"/>
                        </w:rPr>
                        <w:t>Explain that most animals have five senses they use to gather information about the world around them.</w:t>
                      </w:r>
                    </w:p>
                    <w:p w14:paraId="3FDBB53D" w14:textId="2D9BA59D" w:rsidR="005775AC" w:rsidRPr="00FD3508" w:rsidRDefault="009B0191" w:rsidP="00FD3508">
                      <w:pPr>
                        <w:rPr>
                          <w:rStyle w:val="PlaceholderText"/>
                          <w:rFonts w:ascii="Comic Sans MS" w:hAnsi="Comic Sans MS"/>
                          <w:color w:val="323E4F" w:themeColor="text2" w:themeShade="BF"/>
                        </w:rPr>
                      </w:pPr>
                      <w:r w:rsidRPr="009B0191">
                        <w:rPr>
                          <w:color w:val="000000" w:themeColor="text1"/>
                        </w:rPr>
                        <w:t>PreK-LS1-3(MA): Use their five senses in their exploration and play to gather information.</w:t>
                      </w:r>
                    </w:p>
                  </w:txbxContent>
                </v:textbox>
                <w10:wrap type="square" anchorx="page" anchory="margin"/>
              </v:rect>
            </w:pict>
          </mc:Fallback>
        </mc:AlternateContent>
      </w:r>
      <w:r w:rsidR="00496A61" w:rsidRPr="00307DFE">
        <w:rPr>
          <w:b/>
          <w:noProof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0C380B89" wp14:editId="73E15BA3">
                <wp:simplePos x="0" y="0"/>
                <wp:positionH relativeFrom="column">
                  <wp:posOffset>7951</wp:posOffset>
                </wp:positionH>
                <wp:positionV relativeFrom="paragraph">
                  <wp:posOffset>128104</wp:posOffset>
                </wp:positionV>
                <wp:extent cx="4497457" cy="422910"/>
                <wp:effectExtent l="0" t="0" r="17780" b="15240"/>
                <wp:wrapNone/>
                <wp:docPr id="20" name="Rectangle: Rounded Corner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7457" cy="4229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7F4E85" w14:textId="256B0E63" w:rsidR="005775AC" w:rsidRPr="00DC5A1D" w:rsidRDefault="005775AC" w:rsidP="00496A61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</w:pPr>
                            <w:r w:rsidRPr="00DC5A1D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Sensory Observations</w:t>
                            </w:r>
                            <w:r w:rsidR="00205687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 xml:space="preserve"> Activity</w:t>
                            </w:r>
                            <w:r w:rsidR="00234B31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 xml:space="preserve"> Plan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380B89" id="Rectangle: Rounded Corners 20" o:spid="_x0000_s1027" style="position:absolute;margin-left:.65pt;margin-top:10.1pt;width:354.15pt;height:33.3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" fillcolor="#70ad47 [3209]" strokecolor="#375623 [1609]" strokeweight="1pt">
                <v:stroke joinstyle="miter"/>
                <v:textbox>
                  <w:txbxContent>
                    <w:p w14:paraId="287F4E85" w14:textId="256B0E63" w:rsidR="005775AC" w:rsidRPr="00DC5A1D" w:rsidRDefault="005775AC" w:rsidP="00496A61">
                      <w:pPr>
                        <w:jc w:val="center"/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</w:pPr>
                      <w:r w:rsidRPr="00DC5A1D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Sensory Observations</w:t>
                      </w:r>
                      <w:r w:rsidR="00205687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 xml:space="preserve"> Activity</w:t>
                      </w:r>
                      <w:r w:rsidR="00234B31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 xml:space="preserve"> Plan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DB2045C" w14:textId="77777777" w:rsidR="00496A61" w:rsidRDefault="00496A61" w:rsidP="00496A61">
      <w:pPr>
        <w:spacing w:after="0"/>
        <w:rPr>
          <w:rFonts w:ascii="Candara" w:hAnsi="Candara"/>
          <w:b/>
          <w:sz w:val="24"/>
          <w:szCs w:val="24"/>
          <w:u w:val="single"/>
        </w:rPr>
      </w:pPr>
    </w:p>
    <w:p w14:paraId="315E2BCB" w14:textId="017AF86C" w:rsidR="00496A61" w:rsidRDefault="00CE43E0" w:rsidP="00496A61">
      <w:pPr>
        <w:spacing w:after="0"/>
        <w:rPr>
          <w:rFonts w:ascii="Candara" w:hAnsi="Candara"/>
          <w:b/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21376" behindDoc="0" locked="0" layoutInCell="1" allowOverlap="1" wp14:anchorId="5D329173" wp14:editId="00FD89E6">
                <wp:simplePos x="0" y="0"/>
                <wp:positionH relativeFrom="column">
                  <wp:posOffset>6985</wp:posOffset>
                </wp:positionH>
                <wp:positionV relativeFrom="paragraph">
                  <wp:posOffset>275590</wp:posOffset>
                </wp:positionV>
                <wp:extent cx="4497070" cy="1287145"/>
                <wp:effectExtent l="0" t="0" r="17780" b="27305"/>
                <wp:wrapSquare wrapText="bothSides"/>
                <wp:docPr id="1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7070" cy="128714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F5F5CC" w14:textId="77777777" w:rsidR="005775AC" w:rsidRPr="00132B28" w:rsidRDefault="005775AC" w:rsidP="00FD3508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sz w:val="24"/>
                                <w:szCs w:val="24"/>
                              </w:rPr>
                            </w:pPr>
                            <w:r w:rsidRPr="00132B28">
                              <w:rPr>
                                <w:rFonts w:ascii="Candara" w:hAnsi="Candara"/>
                                <w:b/>
                                <w:sz w:val="24"/>
                                <w:szCs w:val="24"/>
                              </w:rPr>
                              <w:t>Materials Needed</w:t>
                            </w:r>
                          </w:p>
                          <w:p w14:paraId="0E10603C" w14:textId="77777777" w:rsidR="005775AC" w:rsidRDefault="005775AC" w:rsidP="00FD3508">
                            <w:r>
                              <w:rPr>
                                <w:b/>
                              </w:rPr>
                              <w:t>Poster paper for three classroom charts:</w:t>
                            </w:r>
                            <w:r>
                              <w:t xml:space="preserve"> </w:t>
                            </w:r>
                          </w:p>
                          <w:p w14:paraId="0605F86A" w14:textId="30876B46" w:rsidR="005775AC" w:rsidRPr="00FD3508" w:rsidRDefault="005775AC" w:rsidP="00175C1D">
                            <w:pPr>
                              <w:spacing w:after="0"/>
                            </w:pPr>
                            <w:r>
                              <w:rPr>
                                <w:i/>
                              </w:rPr>
                              <w:t xml:space="preserve">Observations of our </w:t>
                            </w:r>
                            <w:r w:rsidR="00874CEB">
                              <w:rPr>
                                <w:i/>
                              </w:rPr>
                              <w:t>c</w:t>
                            </w:r>
                            <w:r>
                              <w:rPr>
                                <w:i/>
                              </w:rPr>
                              <w:t xml:space="preserve">lassroom </w:t>
                            </w:r>
                            <w:r w:rsidRPr="00FD3508">
                              <w:t>(man-made indoor space)</w:t>
                            </w:r>
                          </w:p>
                          <w:p w14:paraId="6AB52AB7" w14:textId="78E052E5" w:rsidR="005775AC" w:rsidRDefault="005775AC" w:rsidP="00175C1D">
                            <w:pPr>
                              <w:spacing w:after="0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Observations of our </w:t>
                            </w:r>
                            <w:r w:rsidR="00874CEB">
                              <w:rPr>
                                <w:i/>
                              </w:rPr>
                              <w:t>p</w:t>
                            </w:r>
                            <w:r>
                              <w:rPr>
                                <w:i/>
                              </w:rPr>
                              <w:t xml:space="preserve">layground </w:t>
                            </w:r>
                            <w:r w:rsidRPr="00FD3508">
                              <w:t>(man-made outdoor space)</w:t>
                            </w:r>
                          </w:p>
                          <w:p w14:paraId="144DE29F" w14:textId="1C8281B6" w:rsidR="005775AC" w:rsidRPr="00FD3508" w:rsidRDefault="005775AC" w:rsidP="00175C1D">
                            <w:pPr>
                              <w:spacing w:after="0"/>
                            </w:pPr>
                            <w:r>
                              <w:rPr>
                                <w:i/>
                              </w:rPr>
                              <w:t xml:space="preserve">Observations </w:t>
                            </w:r>
                            <w:r w:rsidR="00874CEB">
                              <w:rPr>
                                <w:i/>
                              </w:rPr>
                              <w:t>of a</w:t>
                            </w:r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r w:rsidR="00874CEB">
                              <w:rPr>
                                <w:i/>
                              </w:rPr>
                              <w:t>garden or wooded area</w:t>
                            </w:r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r w:rsidRPr="00FD3508">
                              <w:t>(natural</w:t>
                            </w:r>
                            <w:r>
                              <w:t>ized</w:t>
                            </w:r>
                            <w:r w:rsidRPr="00FD3508">
                              <w:t xml:space="preserve"> space)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32917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.55pt;margin-top:21.7pt;width:354.1pt;height:101.35pt;z-index:251621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14:paraId="23F5F5CC" w14:textId="77777777" w:rsidR="005775AC" w:rsidRPr="00132B28" w:rsidRDefault="005775AC" w:rsidP="00FD3508">
                      <w:pPr>
                        <w:jc w:val="center"/>
                        <w:rPr>
                          <w:rFonts w:ascii="Candara" w:hAnsi="Candara"/>
                          <w:b/>
                          <w:sz w:val="24"/>
                          <w:szCs w:val="24"/>
                        </w:rPr>
                      </w:pPr>
                      <w:r w:rsidRPr="00132B28">
                        <w:rPr>
                          <w:rFonts w:ascii="Candara" w:hAnsi="Candara"/>
                          <w:b/>
                          <w:sz w:val="24"/>
                          <w:szCs w:val="24"/>
                        </w:rPr>
                        <w:t>Materials Needed</w:t>
                      </w:r>
                    </w:p>
                    <w:p w14:paraId="0E10603C" w14:textId="77777777" w:rsidR="005775AC" w:rsidRDefault="005775AC" w:rsidP="00FD3508">
                      <w:r>
                        <w:rPr>
                          <w:b/>
                        </w:rPr>
                        <w:t>Poster paper for three classroom charts:</w:t>
                      </w:r>
                      <w:r>
                        <w:t xml:space="preserve"> </w:t>
                      </w:r>
                    </w:p>
                    <w:p w14:paraId="0605F86A" w14:textId="30876B46" w:rsidR="005775AC" w:rsidRPr="00FD3508" w:rsidRDefault="005775AC" w:rsidP="00175C1D">
                      <w:pPr>
                        <w:spacing w:after="0"/>
                      </w:pPr>
                      <w:r>
                        <w:rPr>
                          <w:i/>
                        </w:rPr>
                        <w:t xml:space="preserve">Observations of our </w:t>
                      </w:r>
                      <w:r w:rsidR="00874CEB">
                        <w:rPr>
                          <w:i/>
                        </w:rPr>
                        <w:t>c</w:t>
                      </w:r>
                      <w:r>
                        <w:rPr>
                          <w:i/>
                        </w:rPr>
                        <w:t xml:space="preserve">lassroom </w:t>
                      </w:r>
                      <w:r w:rsidRPr="00FD3508">
                        <w:t>(man-made indoor space)</w:t>
                      </w:r>
                    </w:p>
                    <w:p w14:paraId="6AB52AB7" w14:textId="78E052E5" w:rsidR="005775AC" w:rsidRDefault="005775AC" w:rsidP="00175C1D">
                      <w:pPr>
                        <w:spacing w:after="0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Observations of our </w:t>
                      </w:r>
                      <w:r w:rsidR="00874CEB">
                        <w:rPr>
                          <w:i/>
                        </w:rPr>
                        <w:t>p</w:t>
                      </w:r>
                      <w:r>
                        <w:rPr>
                          <w:i/>
                        </w:rPr>
                        <w:t xml:space="preserve">layground </w:t>
                      </w:r>
                      <w:r w:rsidRPr="00FD3508">
                        <w:t>(man-made outdoor space)</w:t>
                      </w:r>
                    </w:p>
                    <w:p w14:paraId="144DE29F" w14:textId="1C8281B6" w:rsidR="005775AC" w:rsidRPr="00FD3508" w:rsidRDefault="005775AC" w:rsidP="00175C1D">
                      <w:pPr>
                        <w:spacing w:after="0"/>
                      </w:pPr>
                      <w:r>
                        <w:rPr>
                          <w:i/>
                        </w:rPr>
                        <w:t xml:space="preserve">Observations </w:t>
                      </w:r>
                      <w:r w:rsidR="00874CEB">
                        <w:rPr>
                          <w:i/>
                        </w:rPr>
                        <w:t>of a</w:t>
                      </w:r>
                      <w:r>
                        <w:rPr>
                          <w:i/>
                        </w:rPr>
                        <w:t xml:space="preserve"> </w:t>
                      </w:r>
                      <w:r w:rsidR="00874CEB">
                        <w:rPr>
                          <w:i/>
                        </w:rPr>
                        <w:t>garden or wooded area</w:t>
                      </w:r>
                      <w:r>
                        <w:rPr>
                          <w:i/>
                        </w:rPr>
                        <w:t xml:space="preserve"> </w:t>
                      </w:r>
                      <w:r w:rsidRPr="00FD3508">
                        <w:t>(natural</w:t>
                      </w:r>
                      <w:r>
                        <w:t>ized</w:t>
                      </w:r>
                      <w:r w:rsidRPr="00FD3508">
                        <w:t xml:space="preserve"> space)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5A2B5E4" w14:textId="15C06C22" w:rsidR="007D1DAE" w:rsidRPr="00205687" w:rsidRDefault="00CE43E0" w:rsidP="00175C1D">
      <w:pPr>
        <w:pStyle w:val="Heading1"/>
        <w:spacing w:before="120"/>
        <w:rPr>
          <w:color w:val="385623" w:themeColor="accent6" w:themeShade="80"/>
        </w:rPr>
      </w:pPr>
      <w:r w:rsidRPr="00205687">
        <w:rPr>
          <w:color w:val="385623" w:themeColor="accent6" w:themeShade="80"/>
        </w:rPr>
        <w:t>Overview</w:t>
      </w:r>
    </w:p>
    <w:p w14:paraId="04C2D3A8" w14:textId="628CC732" w:rsidR="00496A61" w:rsidRDefault="00874CEB" w:rsidP="00E35BAB">
      <w:r w:rsidRPr="00874CEB">
        <w:rPr>
          <w:bCs/>
        </w:rPr>
        <w:t>In this lesson</w:t>
      </w:r>
      <w:r w:rsidR="00496A61">
        <w:t xml:space="preserve"> students practice using their senses (minus taste) to make observations of their environments. This is an opportunity to review or introduce the 5 human senses and how making careful observations using those senses is the most important part of what a scientist does.</w:t>
      </w:r>
      <w:r w:rsidR="00FD3508">
        <w:t xml:space="preserve"> You will want to have three charts labeled</w:t>
      </w:r>
      <w:r>
        <w:t>, as</w:t>
      </w:r>
      <w:r w:rsidR="00FD3508">
        <w:t xml:space="preserve"> noted above</w:t>
      </w:r>
      <w:r>
        <w:t>,</w:t>
      </w:r>
      <w:r w:rsidR="00FD3508">
        <w:t xml:space="preserve"> where you can record the students’ observations. See the examples at the end of this activity.</w:t>
      </w:r>
    </w:p>
    <w:p w14:paraId="413E7D64" w14:textId="77777777" w:rsidR="00496A61" w:rsidRPr="00205687" w:rsidRDefault="00496A61" w:rsidP="0044638D">
      <w:pPr>
        <w:pStyle w:val="Heading1"/>
        <w:rPr>
          <w:color w:val="385623" w:themeColor="accent6" w:themeShade="80"/>
        </w:rPr>
      </w:pPr>
      <w:r w:rsidRPr="00205687">
        <w:rPr>
          <w:color w:val="385623" w:themeColor="accent6" w:themeShade="80"/>
        </w:rPr>
        <w:t>Procedure</w:t>
      </w:r>
    </w:p>
    <w:p w14:paraId="155D495C" w14:textId="44588764" w:rsidR="00496A61" w:rsidRPr="00E35BAB" w:rsidRDefault="00496A61" w:rsidP="00597D1F">
      <w:pPr>
        <w:pStyle w:val="ListParagraph"/>
        <w:numPr>
          <w:ilvl w:val="0"/>
          <w:numId w:val="5"/>
        </w:numPr>
        <w:spacing w:before="120" w:after="0"/>
        <w:ind w:left="360"/>
        <w:rPr>
          <w:rFonts w:asciiTheme="minorHAnsi" w:hAnsiTheme="minorHAnsi"/>
        </w:rPr>
      </w:pPr>
      <w:r w:rsidRPr="00E35BAB">
        <w:rPr>
          <w:rFonts w:asciiTheme="minorHAnsi" w:hAnsiTheme="minorHAnsi"/>
        </w:rPr>
        <w:t xml:space="preserve">Tell the students that they are going to practice using their senses to make observations in different places (classroom, school yard, </w:t>
      </w:r>
      <w:r w:rsidR="00874CEB">
        <w:rPr>
          <w:rFonts w:asciiTheme="minorHAnsi" w:hAnsiTheme="minorHAnsi"/>
        </w:rPr>
        <w:t>garden/wooded area</w:t>
      </w:r>
      <w:r w:rsidRPr="00E35BAB">
        <w:rPr>
          <w:rFonts w:asciiTheme="minorHAnsi" w:hAnsiTheme="minorHAnsi"/>
        </w:rPr>
        <w:t xml:space="preserve">) so they can compare what is similar and what is different in each location. </w:t>
      </w:r>
    </w:p>
    <w:p w14:paraId="36D414B5" w14:textId="77777777" w:rsidR="00496A61" w:rsidRPr="00E35BAB" w:rsidRDefault="00496A61" w:rsidP="00597D1F">
      <w:pPr>
        <w:pStyle w:val="ListParagraph"/>
        <w:numPr>
          <w:ilvl w:val="0"/>
          <w:numId w:val="5"/>
        </w:numPr>
        <w:spacing w:before="120" w:after="0"/>
        <w:ind w:left="360"/>
        <w:rPr>
          <w:rFonts w:asciiTheme="minorHAnsi" w:hAnsiTheme="minorHAnsi"/>
        </w:rPr>
      </w:pPr>
      <w:r w:rsidRPr="00E35BAB">
        <w:rPr>
          <w:rFonts w:asciiTheme="minorHAnsi" w:hAnsiTheme="minorHAnsi"/>
        </w:rPr>
        <w:t xml:space="preserve">Review or introduce the 5 human senses (sight, sound, touch, smell, taste). </w:t>
      </w:r>
    </w:p>
    <w:p w14:paraId="012B25C5" w14:textId="1D1A8DD6" w:rsidR="00496A61" w:rsidRPr="00E35BAB" w:rsidRDefault="00496A61" w:rsidP="00597D1F">
      <w:pPr>
        <w:pStyle w:val="ListParagraph"/>
        <w:numPr>
          <w:ilvl w:val="0"/>
          <w:numId w:val="5"/>
        </w:numPr>
        <w:spacing w:before="120" w:after="0"/>
        <w:ind w:left="360"/>
        <w:rPr>
          <w:rFonts w:asciiTheme="minorHAnsi" w:hAnsiTheme="minorHAnsi"/>
        </w:rPr>
      </w:pPr>
      <w:r w:rsidRPr="00E35BAB">
        <w:rPr>
          <w:rFonts w:asciiTheme="minorHAnsi" w:hAnsiTheme="minorHAnsi"/>
        </w:rPr>
        <w:t>Have the children use each of their senses around the classroom (</w:t>
      </w:r>
      <w:r w:rsidR="003B3C8B" w:rsidRPr="00E35BAB">
        <w:rPr>
          <w:rFonts w:asciiTheme="minorHAnsi" w:hAnsiTheme="minorHAnsi"/>
        </w:rPr>
        <w:t>explain why taste isn’t being used due to safety</w:t>
      </w:r>
      <w:r w:rsidRPr="00E35BAB">
        <w:rPr>
          <w:rFonts w:asciiTheme="minorHAnsi" w:hAnsiTheme="minorHAnsi"/>
        </w:rPr>
        <w:t xml:space="preserve">) to make observations to share with their classmates. You can make this a fun experience by planting interesting textures around the classroom, introducing new sounds and smells. Have the students try to isolate one sense at a time—closing ears, eyes, holding nose, touching with their elbow instead of their hands—to see how these tweaks change any of their observations. </w:t>
      </w:r>
    </w:p>
    <w:p w14:paraId="6F54AB03" w14:textId="1E3A952C" w:rsidR="00496A61" w:rsidRPr="00E35BAB" w:rsidRDefault="00874CEB" w:rsidP="00597D1F">
      <w:pPr>
        <w:pStyle w:val="ListParagraph"/>
        <w:numPr>
          <w:ilvl w:val="0"/>
          <w:numId w:val="5"/>
        </w:numPr>
        <w:spacing w:before="120" w:after="0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Do the same kinds of observations in</w:t>
      </w:r>
      <w:r w:rsidR="00496A61" w:rsidRPr="00E35BAB">
        <w:rPr>
          <w:rFonts w:asciiTheme="minorHAnsi" w:hAnsiTheme="minorHAnsi"/>
        </w:rPr>
        <w:t xml:space="preserve"> some outdoor area</w:t>
      </w:r>
      <w:r>
        <w:rPr>
          <w:rFonts w:asciiTheme="minorHAnsi" w:hAnsiTheme="minorHAnsi"/>
        </w:rPr>
        <w:t>s</w:t>
      </w:r>
      <w:r w:rsidR="00496A61" w:rsidRPr="00E35BAB">
        <w:rPr>
          <w:rFonts w:asciiTheme="minorHAnsi" w:hAnsiTheme="minorHAnsi"/>
        </w:rPr>
        <w:t xml:space="preserve"> near the school</w:t>
      </w:r>
      <w:r>
        <w:rPr>
          <w:rFonts w:asciiTheme="minorHAnsi" w:hAnsiTheme="minorHAnsi"/>
        </w:rPr>
        <w:t>—preferably a man-made versus more natural area</w:t>
      </w:r>
      <w:r w:rsidR="00496A61" w:rsidRPr="00E35BAB">
        <w:rPr>
          <w:rFonts w:asciiTheme="minorHAnsi" w:hAnsiTheme="minorHAnsi"/>
        </w:rPr>
        <w:t>. Though closing their eyes while focusing on listening could be interesting in this context too.</w:t>
      </w:r>
    </w:p>
    <w:p w14:paraId="1E3197FE" w14:textId="28934D31" w:rsidR="00496A61" w:rsidRPr="00E35BAB" w:rsidRDefault="00496A61" w:rsidP="00597D1F">
      <w:pPr>
        <w:pStyle w:val="ListParagraph"/>
        <w:numPr>
          <w:ilvl w:val="0"/>
          <w:numId w:val="5"/>
        </w:numPr>
        <w:spacing w:before="120" w:after="0"/>
        <w:ind w:left="360"/>
        <w:rPr>
          <w:rFonts w:asciiTheme="minorHAnsi" w:hAnsiTheme="minorHAnsi"/>
        </w:rPr>
      </w:pPr>
      <w:r w:rsidRPr="00E35BAB">
        <w:rPr>
          <w:rFonts w:asciiTheme="minorHAnsi" w:hAnsiTheme="minorHAnsi"/>
        </w:rPr>
        <w:t>Record observations for each of their senses in each context on a poster in the classroom</w:t>
      </w:r>
      <w:r w:rsidR="00874CEB">
        <w:rPr>
          <w:rFonts w:asciiTheme="minorHAnsi" w:hAnsiTheme="minorHAnsi"/>
        </w:rPr>
        <w:t>.</w:t>
      </w:r>
    </w:p>
    <w:p w14:paraId="4B2DDFC5" w14:textId="2F3474CF" w:rsidR="009F6291" w:rsidRDefault="00496A61" w:rsidP="009554FF">
      <w:pPr>
        <w:pStyle w:val="ListParagraph"/>
        <w:numPr>
          <w:ilvl w:val="0"/>
          <w:numId w:val="5"/>
        </w:numPr>
        <w:spacing w:before="120" w:after="0"/>
        <w:ind w:left="360"/>
      </w:pPr>
      <w:r w:rsidRPr="00E35BAB">
        <w:rPr>
          <w:rFonts w:asciiTheme="minorHAnsi" w:hAnsiTheme="minorHAnsi"/>
        </w:rPr>
        <w:t xml:space="preserve">Discuss with </w:t>
      </w:r>
      <w:r w:rsidR="009554FF">
        <w:rPr>
          <w:rFonts w:asciiTheme="minorHAnsi" w:hAnsiTheme="minorHAnsi"/>
        </w:rPr>
        <w:t>students the</w:t>
      </w:r>
      <w:r w:rsidRPr="00E35BAB">
        <w:rPr>
          <w:rFonts w:asciiTheme="minorHAnsi" w:hAnsiTheme="minorHAnsi"/>
        </w:rPr>
        <w:t xml:space="preserve"> differences and similarities they see across contexts to answer the </w:t>
      </w:r>
      <w:r w:rsidRPr="009554FF">
        <w:rPr>
          <w:rFonts w:asciiTheme="minorHAnsi" w:hAnsiTheme="minorHAnsi"/>
          <w:i/>
        </w:rPr>
        <w:t>Guiding Question</w:t>
      </w:r>
      <w:r w:rsidRPr="00E35BAB">
        <w:rPr>
          <w:rFonts w:asciiTheme="minorHAnsi" w:hAnsiTheme="minorHAnsi"/>
        </w:rPr>
        <w:t>.</w:t>
      </w:r>
      <w:r w:rsidR="009554FF">
        <w:rPr>
          <w:rFonts w:asciiTheme="minorHAnsi" w:hAnsiTheme="minorHAnsi"/>
        </w:rPr>
        <w:t xml:space="preserve"> </w:t>
      </w:r>
      <w:r w:rsidR="009F6291">
        <w:br w:type="page"/>
      </w:r>
    </w:p>
    <w:p w14:paraId="506C47EF" w14:textId="77777777" w:rsidR="009554FF" w:rsidRDefault="009554FF" w:rsidP="00BC0AE4">
      <w:pPr>
        <w:spacing w:before="120" w:after="0"/>
        <w:jc w:val="center"/>
      </w:pPr>
    </w:p>
    <w:p w14:paraId="0385ABC6" w14:textId="0B0B6D49" w:rsidR="00FD3508" w:rsidRPr="00E35BAB" w:rsidRDefault="00FD3508" w:rsidP="00BC0AE4">
      <w:pPr>
        <w:spacing w:before="120" w:after="0"/>
        <w:jc w:val="center"/>
      </w:pPr>
      <w:r w:rsidRPr="00E35BAB">
        <w:t>Observation Chart Examples</w:t>
      </w:r>
      <w:r w:rsidR="00CE43E0" w:rsidRPr="00E35BAB">
        <w:t xml:space="preserve"> of things children might notice</w:t>
      </w:r>
      <w:r w:rsidR="003B3C8B" w:rsidRPr="00E35BAB">
        <w:t>:</w:t>
      </w:r>
    </w:p>
    <w:p w14:paraId="06FF8E2F" w14:textId="39D5440E" w:rsidR="00FD3508" w:rsidRPr="00E35BAB" w:rsidRDefault="003B3C8B" w:rsidP="003B3C8B">
      <w:pPr>
        <w:spacing w:before="120" w:after="0"/>
        <w:jc w:val="center"/>
      </w:pPr>
      <w:r w:rsidRPr="00E35BAB">
        <w:rPr>
          <w:i/>
        </w:rPr>
        <w:t>Observations of our Classroom</w:t>
      </w: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7"/>
        <w:gridCol w:w="2361"/>
        <w:gridCol w:w="2340"/>
        <w:gridCol w:w="2340"/>
      </w:tblGrid>
      <w:tr w:rsidR="00FD3508" w14:paraId="00651FE0" w14:textId="77777777" w:rsidTr="00730DC8">
        <w:tc>
          <w:tcPr>
            <w:tcW w:w="2337" w:type="dxa"/>
          </w:tcPr>
          <w:p w14:paraId="58456B95" w14:textId="29B20028" w:rsidR="00FD3508" w:rsidRDefault="003B3C8B" w:rsidP="00730DC8">
            <w:pPr>
              <w:spacing w:before="120" w:after="120" w:line="24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Sight</w:t>
            </w:r>
          </w:p>
        </w:tc>
        <w:tc>
          <w:tcPr>
            <w:tcW w:w="2361" w:type="dxa"/>
          </w:tcPr>
          <w:p w14:paraId="7A3D1A27" w14:textId="41FD9277" w:rsidR="00FD3508" w:rsidRDefault="003B3C8B" w:rsidP="00730DC8">
            <w:pPr>
              <w:spacing w:before="120" w:after="120" w:line="24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Sound</w:t>
            </w:r>
          </w:p>
        </w:tc>
        <w:tc>
          <w:tcPr>
            <w:tcW w:w="2340" w:type="dxa"/>
          </w:tcPr>
          <w:p w14:paraId="15214102" w14:textId="4ADBC8D1" w:rsidR="00FD3508" w:rsidRDefault="003B3C8B" w:rsidP="00730DC8">
            <w:pPr>
              <w:spacing w:before="120" w:after="120" w:line="24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Touch</w:t>
            </w:r>
          </w:p>
        </w:tc>
        <w:tc>
          <w:tcPr>
            <w:tcW w:w="2340" w:type="dxa"/>
          </w:tcPr>
          <w:p w14:paraId="37C7A080" w14:textId="21F11AEB" w:rsidR="00FD3508" w:rsidRDefault="003B3C8B" w:rsidP="00730DC8">
            <w:pPr>
              <w:spacing w:before="120" w:after="120" w:line="24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Smell</w:t>
            </w:r>
          </w:p>
        </w:tc>
      </w:tr>
      <w:tr w:rsidR="00FD3508" w:rsidRPr="003B3C8B" w14:paraId="0F64CE00" w14:textId="77777777" w:rsidTr="00730DC8">
        <w:tc>
          <w:tcPr>
            <w:tcW w:w="2337" w:type="dxa"/>
          </w:tcPr>
          <w:p w14:paraId="4195AB37" w14:textId="51D91068" w:rsidR="00FD3508" w:rsidRPr="00175C1D" w:rsidRDefault="003B3C8B" w:rsidP="00597D1F">
            <w:pPr>
              <w:pStyle w:val="ListParagraph"/>
              <w:numPr>
                <w:ilvl w:val="0"/>
                <w:numId w:val="32"/>
              </w:numPr>
              <w:spacing w:before="80" w:after="0" w:line="240" w:lineRule="auto"/>
              <w:ind w:left="180" w:hanging="180"/>
              <w:rPr>
                <w:rFonts w:ascii="Bradley Hand ITC" w:hAnsi="Bradley Hand ITC"/>
                <w:sz w:val="24"/>
                <w:szCs w:val="24"/>
              </w:rPr>
            </w:pPr>
            <w:r w:rsidRPr="00175C1D">
              <w:rPr>
                <w:rFonts w:ascii="Bradley Hand ITC" w:hAnsi="Bradley Hand ITC"/>
                <w:sz w:val="24"/>
                <w:szCs w:val="24"/>
              </w:rPr>
              <w:t>Bright colors</w:t>
            </w:r>
          </w:p>
          <w:p w14:paraId="617310CA" w14:textId="72477912" w:rsidR="003B3C8B" w:rsidRPr="00175C1D" w:rsidRDefault="003B3C8B" w:rsidP="00597D1F">
            <w:pPr>
              <w:pStyle w:val="ListParagraph"/>
              <w:numPr>
                <w:ilvl w:val="0"/>
                <w:numId w:val="32"/>
              </w:numPr>
              <w:spacing w:before="80" w:after="0" w:line="240" w:lineRule="auto"/>
              <w:ind w:left="180" w:hanging="180"/>
              <w:rPr>
                <w:rFonts w:ascii="Bradley Hand ITC" w:hAnsi="Bradley Hand ITC"/>
                <w:sz w:val="24"/>
                <w:szCs w:val="24"/>
              </w:rPr>
            </w:pPr>
            <w:r w:rsidRPr="00175C1D">
              <w:rPr>
                <w:rFonts w:ascii="Bradley Hand ITC" w:hAnsi="Bradley Hand ITC"/>
                <w:sz w:val="24"/>
                <w:szCs w:val="24"/>
              </w:rPr>
              <w:t>Lights</w:t>
            </w:r>
          </w:p>
          <w:p w14:paraId="4672F3FF" w14:textId="47FA1E8E" w:rsidR="003B3C8B" w:rsidRPr="003B3C8B" w:rsidRDefault="003B3C8B" w:rsidP="003B3C8B">
            <w:pPr>
              <w:spacing w:before="80"/>
              <w:rPr>
                <w:rFonts w:ascii="Bradley Hand ITC" w:hAnsi="Bradley Hand ITC"/>
                <w:sz w:val="24"/>
                <w:szCs w:val="24"/>
              </w:rPr>
            </w:pPr>
          </w:p>
        </w:tc>
        <w:tc>
          <w:tcPr>
            <w:tcW w:w="2361" w:type="dxa"/>
          </w:tcPr>
          <w:p w14:paraId="24014627" w14:textId="62FC957C" w:rsidR="00FD3508" w:rsidRDefault="003B3C8B" w:rsidP="00597D1F">
            <w:pPr>
              <w:pStyle w:val="ListParagraph"/>
              <w:numPr>
                <w:ilvl w:val="0"/>
                <w:numId w:val="32"/>
              </w:numPr>
              <w:spacing w:before="80" w:after="0" w:line="240" w:lineRule="auto"/>
              <w:ind w:left="180" w:hanging="180"/>
              <w:rPr>
                <w:rFonts w:ascii="Bradley Hand ITC" w:hAnsi="Bradley Hand ITC"/>
                <w:sz w:val="24"/>
                <w:szCs w:val="24"/>
              </w:rPr>
            </w:pPr>
            <w:r w:rsidRPr="003B3C8B">
              <w:rPr>
                <w:rFonts w:ascii="Bradley Hand ITC" w:hAnsi="Bradley Hand ITC"/>
                <w:sz w:val="24"/>
                <w:szCs w:val="24"/>
              </w:rPr>
              <w:t>Buzz of the lights</w:t>
            </w:r>
          </w:p>
          <w:p w14:paraId="4AD10217" w14:textId="4760A5AE" w:rsidR="003B3C8B" w:rsidRDefault="003B3C8B" w:rsidP="00597D1F">
            <w:pPr>
              <w:pStyle w:val="ListParagraph"/>
              <w:numPr>
                <w:ilvl w:val="0"/>
                <w:numId w:val="32"/>
              </w:numPr>
              <w:spacing w:before="80" w:after="0" w:line="240" w:lineRule="auto"/>
              <w:ind w:left="180" w:hanging="180"/>
              <w:rPr>
                <w:rFonts w:ascii="Bradley Hand ITC" w:hAnsi="Bradley Hand ITC"/>
                <w:sz w:val="24"/>
                <w:szCs w:val="24"/>
              </w:rPr>
            </w:pPr>
            <w:r>
              <w:rPr>
                <w:rFonts w:ascii="Bradley Hand ITC" w:hAnsi="Bradley Hand ITC"/>
                <w:sz w:val="24"/>
                <w:szCs w:val="24"/>
              </w:rPr>
              <w:t>Doors shutting</w:t>
            </w:r>
          </w:p>
          <w:p w14:paraId="58E72EE4" w14:textId="2AB6EA26" w:rsidR="003B3C8B" w:rsidRDefault="003B3C8B" w:rsidP="00597D1F">
            <w:pPr>
              <w:pStyle w:val="ListParagraph"/>
              <w:numPr>
                <w:ilvl w:val="0"/>
                <w:numId w:val="32"/>
              </w:numPr>
              <w:spacing w:before="80" w:after="0" w:line="240" w:lineRule="auto"/>
              <w:ind w:left="180" w:hanging="180"/>
              <w:rPr>
                <w:rFonts w:ascii="Bradley Hand ITC" w:hAnsi="Bradley Hand ITC"/>
                <w:sz w:val="24"/>
                <w:szCs w:val="24"/>
              </w:rPr>
            </w:pPr>
            <w:r>
              <w:rPr>
                <w:rFonts w:ascii="Bradley Hand ITC" w:hAnsi="Bradley Hand ITC"/>
                <w:sz w:val="24"/>
                <w:szCs w:val="24"/>
              </w:rPr>
              <w:t>Chairs moving on the floor</w:t>
            </w:r>
          </w:p>
          <w:p w14:paraId="791E6639" w14:textId="1FD4837E" w:rsidR="003B3C8B" w:rsidRDefault="003B3C8B" w:rsidP="00597D1F">
            <w:pPr>
              <w:pStyle w:val="ListParagraph"/>
              <w:numPr>
                <w:ilvl w:val="0"/>
                <w:numId w:val="32"/>
              </w:numPr>
              <w:spacing w:before="80" w:after="0" w:line="240" w:lineRule="auto"/>
              <w:ind w:left="180" w:hanging="180"/>
              <w:rPr>
                <w:rFonts w:ascii="Bradley Hand ITC" w:hAnsi="Bradley Hand ITC"/>
                <w:sz w:val="24"/>
                <w:szCs w:val="24"/>
              </w:rPr>
            </w:pPr>
            <w:r>
              <w:rPr>
                <w:rFonts w:ascii="Bradley Hand ITC" w:hAnsi="Bradley Hand ITC"/>
                <w:sz w:val="24"/>
                <w:szCs w:val="24"/>
              </w:rPr>
              <w:t>Bells</w:t>
            </w:r>
          </w:p>
          <w:p w14:paraId="11254ACF" w14:textId="541921B9" w:rsidR="003B3C8B" w:rsidRDefault="003B3C8B" w:rsidP="00597D1F">
            <w:pPr>
              <w:pStyle w:val="ListParagraph"/>
              <w:numPr>
                <w:ilvl w:val="0"/>
                <w:numId w:val="32"/>
              </w:numPr>
              <w:spacing w:before="80" w:after="0" w:line="240" w:lineRule="auto"/>
              <w:ind w:left="180" w:hanging="180"/>
              <w:rPr>
                <w:rFonts w:ascii="Bradley Hand ITC" w:hAnsi="Bradley Hand ITC"/>
                <w:sz w:val="24"/>
                <w:szCs w:val="24"/>
              </w:rPr>
            </w:pPr>
            <w:r>
              <w:rPr>
                <w:rFonts w:ascii="Bradley Hand ITC" w:hAnsi="Bradley Hand ITC"/>
                <w:sz w:val="24"/>
                <w:szCs w:val="24"/>
              </w:rPr>
              <w:t>Paper shuffling</w:t>
            </w:r>
          </w:p>
          <w:p w14:paraId="4307681C" w14:textId="3B2342D8" w:rsidR="003B3C8B" w:rsidRPr="003B3C8B" w:rsidRDefault="003B3C8B" w:rsidP="00597D1F">
            <w:pPr>
              <w:pStyle w:val="ListParagraph"/>
              <w:numPr>
                <w:ilvl w:val="0"/>
                <w:numId w:val="32"/>
              </w:numPr>
              <w:spacing w:before="80" w:after="0" w:line="240" w:lineRule="auto"/>
              <w:ind w:left="180" w:hanging="180"/>
              <w:rPr>
                <w:rFonts w:ascii="Bradley Hand ITC" w:hAnsi="Bradley Hand ITC"/>
                <w:sz w:val="24"/>
                <w:szCs w:val="24"/>
              </w:rPr>
            </w:pPr>
            <w:r>
              <w:rPr>
                <w:rFonts w:ascii="Bradley Hand ITC" w:hAnsi="Bradley Hand ITC"/>
                <w:sz w:val="24"/>
                <w:szCs w:val="24"/>
              </w:rPr>
              <w:t>Laughter/talk</w:t>
            </w:r>
          </w:p>
        </w:tc>
        <w:tc>
          <w:tcPr>
            <w:tcW w:w="2340" w:type="dxa"/>
          </w:tcPr>
          <w:p w14:paraId="3C0913F7" w14:textId="489F9058" w:rsidR="00FD3508" w:rsidRDefault="003B3C8B" w:rsidP="00597D1F">
            <w:pPr>
              <w:pStyle w:val="ListParagraph"/>
              <w:numPr>
                <w:ilvl w:val="0"/>
                <w:numId w:val="32"/>
              </w:numPr>
              <w:spacing w:before="80" w:after="0" w:line="240" w:lineRule="auto"/>
              <w:ind w:left="180" w:hanging="180"/>
              <w:rPr>
                <w:rFonts w:ascii="Bradley Hand ITC" w:hAnsi="Bradley Hand ITC"/>
                <w:sz w:val="24"/>
                <w:szCs w:val="24"/>
              </w:rPr>
            </w:pPr>
            <w:r>
              <w:rPr>
                <w:rFonts w:ascii="Bradley Hand ITC" w:hAnsi="Bradley Hand ITC"/>
                <w:sz w:val="24"/>
                <w:szCs w:val="24"/>
              </w:rPr>
              <w:t>Smooth surface of tables/chairs</w:t>
            </w:r>
          </w:p>
          <w:p w14:paraId="684BE5D2" w14:textId="42877B4E" w:rsidR="003B3C8B" w:rsidRDefault="003B3C8B" w:rsidP="00597D1F">
            <w:pPr>
              <w:pStyle w:val="ListParagraph"/>
              <w:numPr>
                <w:ilvl w:val="0"/>
                <w:numId w:val="32"/>
              </w:numPr>
              <w:spacing w:before="80" w:after="0" w:line="240" w:lineRule="auto"/>
              <w:ind w:left="180" w:hanging="180"/>
              <w:rPr>
                <w:rFonts w:ascii="Bradley Hand ITC" w:hAnsi="Bradley Hand ITC"/>
                <w:sz w:val="24"/>
                <w:szCs w:val="24"/>
              </w:rPr>
            </w:pPr>
            <w:r>
              <w:rPr>
                <w:rFonts w:ascii="Bradley Hand ITC" w:hAnsi="Bradley Hand ITC"/>
                <w:sz w:val="24"/>
                <w:szCs w:val="24"/>
              </w:rPr>
              <w:t>Rough surface of carpet</w:t>
            </w:r>
          </w:p>
          <w:p w14:paraId="795D69E9" w14:textId="509F1562" w:rsidR="003B3C8B" w:rsidRDefault="003B3C8B" w:rsidP="00597D1F">
            <w:pPr>
              <w:pStyle w:val="ListParagraph"/>
              <w:numPr>
                <w:ilvl w:val="0"/>
                <w:numId w:val="32"/>
              </w:numPr>
              <w:spacing w:before="80" w:after="0" w:line="240" w:lineRule="auto"/>
              <w:ind w:left="180" w:hanging="180"/>
              <w:rPr>
                <w:rFonts w:ascii="Bradley Hand ITC" w:hAnsi="Bradley Hand ITC"/>
                <w:sz w:val="24"/>
                <w:szCs w:val="24"/>
              </w:rPr>
            </w:pPr>
            <w:r>
              <w:rPr>
                <w:rFonts w:ascii="Bradley Hand ITC" w:hAnsi="Bradley Hand ITC"/>
                <w:sz w:val="24"/>
                <w:szCs w:val="24"/>
              </w:rPr>
              <w:t>Squishy toys</w:t>
            </w:r>
          </w:p>
          <w:p w14:paraId="0E31D849" w14:textId="272431C5" w:rsidR="003B3C8B" w:rsidRPr="003B3C8B" w:rsidRDefault="003B3C8B" w:rsidP="00597D1F">
            <w:pPr>
              <w:pStyle w:val="ListParagraph"/>
              <w:numPr>
                <w:ilvl w:val="0"/>
                <w:numId w:val="32"/>
              </w:numPr>
              <w:spacing w:before="80" w:after="0" w:line="240" w:lineRule="auto"/>
              <w:ind w:left="180" w:hanging="180"/>
              <w:rPr>
                <w:rFonts w:ascii="Bradley Hand ITC" w:hAnsi="Bradley Hand ITC"/>
                <w:sz w:val="24"/>
                <w:szCs w:val="24"/>
              </w:rPr>
            </w:pPr>
            <w:r>
              <w:rPr>
                <w:rFonts w:ascii="Bradley Hand ITC" w:hAnsi="Bradley Hand ITC"/>
                <w:sz w:val="24"/>
                <w:szCs w:val="24"/>
              </w:rPr>
              <w:t>Hard wooden toys</w:t>
            </w:r>
          </w:p>
        </w:tc>
        <w:tc>
          <w:tcPr>
            <w:tcW w:w="2340" w:type="dxa"/>
          </w:tcPr>
          <w:p w14:paraId="4CE94A8F" w14:textId="45354A6B" w:rsidR="00FD3508" w:rsidRDefault="003B3C8B" w:rsidP="00597D1F">
            <w:pPr>
              <w:pStyle w:val="ListParagraph"/>
              <w:numPr>
                <w:ilvl w:val="0"/>
                <w:numId w:val="32"/>
              </w:numPr>
              <w:spacing w:before="80" w:after="0" w:line="240" w:lineRule="auto"/>
              <w:ind w:left="180" w:hanging="180"/>
              <w:rPr>
                <w:rFonts w:ascii="Bradley Hand ITC" w:hAnsi="Bradley Hand ITC"/>
                <w:sz w:val="24"/>
                <w:szCs w:val="24"/>
              </w:rPr>
            </w:pPr>
            <w:r>
              <w:rPr>
                <w:rFonts w:ascii="Bradley Hand ITC" w:hAnsi="Bradley Hand ITC"/>
                <w:sz w:val="24"/>
                <w:szCs w:val="24"/>
              </w:rPr>
              <w:t>Markers</w:t>
            </w:r>
          </w:p>
          <w:p w14:paraId="1F3A9939" w14:textId="69C825C4" w:rsidR="003B3C8B" w:rsidRDefault="003B3C8B" w:rsidP="00597D1F">
            <w:pPr>
              <w:pStyle w:val="ListParagraph"/>
              <w:numPr>
                <w:ilvl w:val="0"/>
                <w:numId w:val="32"/>
              </w:numPr>
              <w:spacing w:before="80" w:after="0" w:line="240" w:lineRule="auto"/>
              <w:ind w:left="180" w:hanging="180"/>
              <w:rPr>
                <w:rFonts w:ascii="Bradley Hand ITC" w:hAnsi="Bradley Hand ITC"/>
                <w:sz w:val="24"/>
                <w:szCs w:val="24"/>
              </w:rPr>
            </w:pPr>
            <w:r>
              <w:rPr>
                <w:rFonts w:ascii="Bradley Hand ITC" w:hAnsi="Bradley Hand ITC"/>
                <w:sz w:val="24"/>
                <w:szCs w:val="24"/>
              </w:rPr>
              <w:t>Crayons</w:t>
            </w:r>
          </w:p>
          <w:p w14:paraId="33C8CA93" w14:textId="431EE869" w:rsidR="003B3C8B" w:rsidRDefault="003B3C8B" w:rsidP="00597D1F">
            <w:pPr>
              <w:pStyle w:val="ListParagraph"/>
              <w:numPr>
                <w:ilvl w:val="0"/>
                <w:numId w:val="32"/>
              </w:numPr>
              <w:spacing w:before="80" w:after="0" w:line="240" w:lineRule="auto"/>
              <w:ind w:left="180" w:hanging="180"/>
              <w:rPr>
                <w:rFonts w:ascii="Bradley Hand ITC" w:hAnsi="Bradley Hand ITC"/>
                <w:sz w:val="24"/>
                <w:szCs w:val="24"/>
              </w:rPr>
            </w:pPr>
            <w:r>
              <w:rPr>
                <w:rFonts w:ascii="Bradley Hand ITC" w:hAnsi="Bradley Hand ITC"/>
                <w:sz w:val="24"/>
                <w:szCs w:val="24"/>
              </w:rPr>
              <w:t>Snacks</w:t>
            </w:r>
          </w:p>
          <w:p w14:paraId="29432164" w14:textId="0CFC83F5" w:rsidR="003B3C8B" w:rsidRPr="003B3C8B" w:rsidRDefault="003B3C8B" w:rsidP="00597D1F">
            <w:pPr>
              <w:pStyle w:val="ListParagraph"/>
              <w:numPr>
                <w:ilvl w:val="0"/>
                <w:numId w:val="32"/>
              </w:numPr>
              <w:spacing w:before="80" w:after="0" w:line="240" w:lineRule="auto"/>
              <w:ind w:left="180" w:hanging="180"/>
              <w:rPr>
                <w:rFonts w:ascii="Bradley Hand ITC" w:hAnsi="Bradley Hand ITC"/>
                <w:sz w:val="24"/>
                <w:szCs w:val="24"/>
              </w:rPr>
            </w:pPr>
            <w:r>
              <w:rPr>
                <w:rFonts w:ascii="Bradley Hand ITC" w:hAnsi="Bradley Hand ITC"/>
                <w:sz w:val="24"/>
                <w:szCs w:val="24"/>
              </w:rPr>
              <w:t>Glue</w:t>
            </w:r>
          </w:p>
        </w:tc>
      </w:tr>
    </w:tbl>
    <w:p w14:paraId="669292A8" w14:textId="2B0B9B9C" w:rsidR="003B3C8B" w:rsidRDefault="003B3C8B" w:rsidP="003B3C8B">
      <w:pPr>
        <w:spacing w:before="120" w:after="0"/>
        <w:jc w:val="center"/>
        <w:rPr>
          <w:rFonts w:ascii="Candara" w:hAnsi="Candara"/>
          <w:sz w:val="24"/>
          <w:szCs w:val="24"/>
        </w:rPr>
      </w:pPr>
      <w:r>
        <w:rPr>
          <w:i/>
        </w:rPr>
        <w:t>Observations of our Playground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3B3C8B" w14:paraId="2A9E7882" w14:textId="77777777" w:rsidTr="00730DC8">
        <w:tc>
          <w:tcPr>
            <w:tcW w:w="2337" w:type="dxa"/>
          </w:tcPr>
          <w:p w14:paraId="20111272" w14:textId="77777777" w:rsidR="003B3C8B" w:rsidRDefault="003B3C8B" w:rsidP="00730DC8">
            <w:pPr>
              <w:spacing w:before="120" w:after="120" w:line="24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Sight</w:t>
            </w:r>
          </w:p>
        </w:tc>
        <w:tc>
          <w:tcPr>
            <w:tcW w:w="2337" w:type="dxa"/>
          </w:tcPr>
          <w:p w14:paraId="49FD69F8" w14:textId="77777777" w:rsidR="003B3C8B" w:rsidRDefault="003B3C8B" w:rsidP="00730DC8">
            <w:pPr>
              <w:spacing w:before="120" w:after="120" w:line="24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Sound</w:t>
            </w:r>
          </w:p>
        </w:tc>
        <w:tc>
          <w:tcPr>
            <w:tcW w:w="2338" w:type="dxa"/>
          </w:tcPr>
          <w:p w14:paraId="19D71EAC" w14:textId="77777777" w:rsidR="003B3C8B" w:rsidRDefault="003B3C8B" w:rsidP="00730DC8">
            <w:pPr>
              <w:spacing w:before="120" w:after="120" w:line="24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Touch</w:t>
            </w:r>
          </w:p>
        </w:tc>
        <w:tc>
          <w:tcPr>
            <w:tcW w:w="2338" w:type="dxa"/>
          </w:tcPr>
          <w:p w14:paraId="6CC05C36" w14:textId="77777777" w:rsidR="003B3C8B" w:rsidRDefault="003B3C8B" w:rsidP="00730DC8">
            <w:pPr>
              <w:spacing w:before="120" w:after="120" w:line="24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Smell</w:t>
            </w:r>
          </w:p>
        </w:tc>
      </w:tr>
      <w:tr w:rsidR="003B3C8B" w:rsidRPr="003B3C8B" w14:paraId="7154BF8B" w14:textId="77777777" w:rsidTr="00730DC8">
        <w:tc>
          <w:tcPr>
            <w:tcW w:w="2337" w:type="dxa"/>
          </w:tcPr>
          <w:p w14:paraId="5ADEC0AB" w14:textId="77777777" w:rsidR="003B3C8B" w:rsidRDefault="003B3C8B" w:rsidP="00597D1F">
            <w:pPr>
              <w:pStyle w:val="ListParagraph"/>
              <w:numPr>
                <w:ilvl w:val="0"/>
                <w:numId w:val="32"/>
              </w:numPr>
              <w:spacing w:before="80" w:after="0" w:line="240" w:lineRule="auto"/>
              <w:ind w:left="180" w:hanging="180"/>
              <w:rPr>
                <w:rFonts w:ascii="Bradley Hand ITC" w:hAnsi="Bradley Hand ITC"/>
                <w:sz w:val="24"/>
                <w:szCs w:val="24"/>
              </w:rPr>
            </w:pPr>
            <w:r>
              <w:rPr>
                <w:rFonts w:ascii="Bradley Hand ITC" w:hAnsi="Bradley Hand ITC"/>
                <w:sz w:val="24"/>
                <w:szCs w:val="24"/>
              </w:rPr>
              <w:t>Playground toys</w:t>
            </w:r>
          </w:p>
          <w:p w14:paraId="2B1816D0" w14:textId="567860AA" w:rsidR="003B3C8B" w:rsidRDefault="003B3C8B" w:rsidP="00597D1F">
            <w:pPr>
              <w:pStyle w:val="ListParagraph"/>
              <w:numPr>
                <w:ilvl w:val="0"/>
                <w:numId w:val="32"/>
              </w:numPr>
              <w:spacing w:before="80" w:after="0" w:line="240" w:lineRule="auto"/>
              <w:ind w:left="180" w:hanging="180"/>
              <w:rPr>
                <w:rFonts w:ascii="Bradley Hand ITC" w:hAnsi="Bradley Hand ITC"/>
                <w:sz w:val="24"/>
                <w:szCs w:val="24"/>
              </w:rPr>
            </w:pPr>
            <w:r>
              <w:rPr>
                <w:rFonts w:ascii="Bradley Hand ITC" w:hAnsi="Bradley Hand ITC"/>
                <w:sz w:val="24"/>
                <w:szCs w:val="24"/>
              </w:rPr>
              <w:t>Asphalt</w:t>
            </w:r>
          </w:p>
          <w:p w14:paraId="2BF8727B" w14:textId="77777777" w:rsidR="003B3C8B" w:rsidRDefault="003B3C8B" w:rsidP="00597D1F">
            <w:pPr>
              <w:pStyle w:val="ListParagraph"/>
              <w:numPr>
                <w:ilvl w:val="0"/>
                <w:numId w:val="32"/>
              </w:numPr>
              <w:spacing w:before="80" w:after="0" w:line="240" w:lineRule="auto"/>
              <w:ind w:left="180" w:hanging="180"/>
              <w:rPr>
                <w:rFonts w:ascii="Bradley Hand ITC" w:hAnsi="Bradley Hand ITC"/>
                <w:sz w:val="24"/>
                <w:szCs w:val="24"/>
              </w:rPr>
            </w:pPr>
            <w:r>
              <w:rPr>
                <w:rFonts w:ascii="Bradley Hand ITC" w:hAnsi="Bradley Hand ITC"/>
                <w:sz w:val="24"/>
                <w:szCs w:val="24"/>
              </w:rPr>
              <w:t>Wood chips</w:t>
            </w:r>
          </w:p>
          <w:p w14:paraId="1C81D47E" w14:textId="6B5E35BC" w:rsidR="003B3C8B" w:rsidRPr="003B3C8B" w:rsidRDefault="00154376" w:rsidP="00597D1F">
            <w:pPr>
              <w:pStyle w:val="ListParagraph"/>
              <w:numPr>
                <w:ilvl w:val="0"/>
                <w:numId w:val="32"/>
              </w:numPr>
              <w:spacing w:before="80" w:after="0" w:line="240" w:lineRule="auto"/>
              <w:ind w:left="180" w:hanging="180"/>
              <w:rPr>
                <w:rFonts w:ascii="Bradley Hand ITC" w:hAnsi="Bradley Hand ITC"/>
                <w:sz w:val="24"/>
                <w:szCs w:val="24"/>
              </w:rPr>
            </w:pPr>
            <w:r>
              <w:rPr>
                <w:rFonts w:ascii="Bradley Hand ITC" w:hAnsi="Bradley Hand ITC"/>
                <w:sz w:val="24"/>
                <w:szCs w:val="24"/>
              </w:rPr>
              <w:t>G</w:t>
            </w:r>
            <w:r w:rsidR="003B3C8B">
              <w:rPr>
                <w:rFonts w:ascii="Bradley Hand ITC" w:hAnsi="Bradley Hand ITC"/>
                <w:sz w:val="24"/>
                <w:szCs w:val="24"/>
              </w:rPr>
              <w:t>rass</w:t>
            </w:r>
          </w:p>
        </w:tc>
        <w:tc>
          <w:tcPr>
            <w:tcW w:w="2337" w:type="dxa"/>
          </w:tcPr>
          <w:p w14:paraId="5F0CAC9E" w14:textId="77777777" w:rsidR="003B3C8B" w:rsidRDefault="003B3C8B" w:rsidP="00597D1F">
            <w:pPr>
              <w:pStyle w:val="ListParagraph"/>
              <w:numPr>
                <w:ilvl w:val="0"/>
                <w:numId w:val="32"/>
              </w:numPr>
              <w:spacing w:before="80" w:after="0" w:line="240" w:lineRule="auto"/>
              <w:ind w:left="180" w:hanging="180"/>
              <w:rPr>
                <w:rFonts w:ascii="Bradley Hand ITC" w:hAnsi="Bradley Hand ITC"/>
                <w:sz w:val="24"/>
                <w:szCs w:val="24"/>
              </w:rPr>
            </w:pPr>
            <w:r>
              <w:rPr>
                <w:rFonts w:ascii="Bradley Hand ITC" w:hAnsi="Bradley Hand ITC"/>
                <w:sz w:val="24"/>
                <w:szCs w:val="24"/>
              </w:rPr>
              <w:t>Laughter/talk</w:t>
            </w:r>
          </w:p>
          <w:p w14:paraId="6F64E659" w14:textId="77777777" w:rsidR="003B3C8B" w:rsidRDefault="003B3C8B" w:rsidP="00597D1F">
            <w:pPr>
              <w:pStyle w:val="ListParagraph"/>
              <w:numPr>
                <w:ilvl w:val="0"/>
                <w:numId w:val="32"/>
              </w:numPr>
              <w:spacing w:before="80" w:after="0" w:line="240" w:lineRule="auto"/>
              <w:ind w:left="180" w:hanging="180"/>
              <w:rPr>
                <w:rFonts w:ascii="Bradley Hand ITC" w:hAnsi="Bradley Hand ITC"/>
                <w:sz w:val="24"/>
                <w:szCs w:val="24"/>
              </w:rPr>
            </w:pPr>
            <w:r>
              <w:rPr>
                <w:rFonts w:ascii="Bradley Hand ITC" w:hAnsi="Bradley Hand ITC"/>
                <w:sz w:val="24"/>
                <w:szCs w:val="24"/>
              </w:rPr>
              <w:t>Squeak of swings</w:t>
            </w:r>
          </w:p>
          <w:p w14:paraId="7B350E30" w14:textId="77777777" w:rsidR="003B3C8B" w:rsidRDefault="003B3C8B" w:rsidP="00597D1F">
            <w:pPr>
              <w:pStyle w:val="ListParagraph"/>
              <w:numPr>
                <w:ilvl w:val="0"/>
                <w:numId w:val="32"/>
              </w:numPr>
              <w:spacing w:before="80" w:after="0" w:line="240" w:lineRule="auto"/>
              <w:ind w:left="180" w:hanging="180"/>
              <w:rPr>
                <w:rFonts w:ascii="Bradley Hand ITC" w:hAnsi="Bradley Hand ITC"/>
                <w:sz w:val="24"/>
                <w:szCs w:val="24"/>
              </w:rPr>
            </w:pPr>
            <w:r>
              <w:rPr>
                <w:rFonts w:ascii="Bradley Hand ITC" w:hAnsi="Bradley Hand ITC"/>
                <w:sz w:val="24"/>
                <w:szCs w:val="24"/>
              </w:rPr>
              <w:t>Wind blowing</w:t>
            </w:r>
          </w:p>
          <w:p w14:paraId="34728A9A" w14:textId="196958E6" w:rsidR="003B3C8B" w:rsidRDefault="003B3EBA" w:rsidP="00597D1F">
            <w:pPr>
              <w:pStyle w:val="ListParagraph"/>
              <w:numPr>
                <w:ilvl w:val="0"/>
                <w:numId w:val="32"/>
              </w:numPr>
              <w:spacing w:before="80" w:after="0" w:line="240" w:lineRule="auto"/>
              <w:ind w:left="180" w:hanging="180"/>
              <w:rPr>
                <w:rFonts w:ascii="Bradley Hand ITC" w:hAnsi="Bradley Hand ITC"/>
                <w:sz w:val="24"/>
                <w:szCs w:val="24"/>
              </w:rPr>
            </w:pPr>
            <w:r>
              <w:rPr>
                <w:rFonts w:ascii="Bradley Hand ITC" w:hAnsi="Bradley Hand ITC"/>
                <w:sz w:val="24"/>
                <w:szCs w:val="24"/>
              </w:rPr>
              <w:t>C</w:t>
            </w:r>
            <w:r w:rsidR="003B3C8B">
              <w:rPr>
                <w:rFonts w:ascii="Bradley Hand ITC" w:hAnsi="Bradley Hand ITC"/>
                <w:sz w:val="24"/>
                <w:szCs w:val="24"/>
              </w:rPr>
              <w:t>lanking</w:t>
            </w:r>
          </w:p>
          <w:p w14:paraId="3BC1A144" w14:textId="2FBD9643" w:rsidR="003B3C8B" w:rsidRPr="003B3C8B" w:rsidRDefault="003B3EBA" w:rsidP="00597D1F">
            <w:pPr>
              <w:pStyle w:val="ListParagraph"/>
              <w:numPr>
                <w:ilvl w:val="0"/>
                <w:numId w:val="32"/>
              </w:numPr>
              <w:spacing w:before="80" w:after="0" w:line="240" w:lineRule="auto"/>
              <w:ind w:left="180" w:hanging="180"/>
              <w:rPr>
                <w:rFonts w:ascii="Bradley Hand ITC" w:hAnsi="Bradley Hand ITC"/>
                <w:sz w:val="24"/>
                <w:szCs w:val="24"/>
              </w:rPr>
            </w:pPr>
            <w:r>
              <w:rPr>
                <w:rFonts w:ascii="Bradley Hand ITC" w:hAnsi="Bradley Hand ITC"/>
                <w:sz w:val="24"/>
                <w:szCs w:val="24"/>
              </w:rPr>
              <w:t>B</w:t>
            </w:r>
            <w:r w:rsidR="003B3C8B">
              <w:rPr>
                <w:rFonts w:ascii="Bradley Hand ITC" w:hAnsi="Bradley Hand ITC"/>
                <w:sz w:val="24"/>
                <w:szCs w:val="24"/>
              </w:rPr>
              <w:t>anging</w:t>
            </w:r>
          </w:p>
        </w:tc>
        <w:tc>
          <w:tcPr>
            <w:tcW w:w="2338" w:type="dxa"/>
          </w:tcPr>
          <w:p w14:paraId="75CC486A" w14:textId="5D916485" w:rsidR="003B3C8B" w:rsidRPr="003B3EBA" w:rsidRDefault="003B3C8B" w:rsidP="00597D1F">
            <w:pPr>
              <w:pStyle w:val="ListParagraph"/>
              <w:numPr>
                <w:ilvl w:val="0"/>
                <w:numId w:val="32"/>
              </w:numPr>
              <w:spacing w:before="80" w:after="0" w:line="240" w:lineRule="auto"/>
              <w:ind w:left="180" w:hanging="180"/>
              <w:rPr>
                <w:rFonts w:ascii="Bradley Hand ITC" w:hAnsi="Bradley Hand ITC"/>
                <w:sz w:val="24"/>
                <w:szCs w:val="24"/>
              </w:rPr>
            </w:pPr>
            <w:r w:rsidRPr="003B3EBA">
              <w:rPr>
                <w:rFonts w:ascii="Bradley Hand ITC" w:hAnsi="Bradley Hand ITC"/>
                <w:sz w:val="24"/>
                <w:szCs w:val="24"/>
              </w:rPr>
              <w:t>Cold, hard metal</w:t>
            </w:r>
          </w:p>
          <w:p w14:paraId="1F2F383C" w14:textId="77777777" w:rsidR="003B3C8B" w:rsidRPr="003B3EBA" w:rsidRDefault="003B3C8B" w:rsidP="00597D1F">
            <w:pPr>
              <w:pStyle w:val="ListParagraph"/>
              <w:numPr>
                <w:ilvl w:val="0"/>
                <w:numId w:val="32"/>
              </w:numPr>
              <w:spacing w:before="80" w:after="0" w:line="240" w:lineRule="auto"/>
              <w:ind w:left="180" w:hanging="180"/>
              <w:rPr>
                <w:rFonts w:ascii="Bradley Hand ITC" w:hAnsi="Bradley Hand ITC"/>
                <w:sz w:val="24"/>
                <w:szCs w:val="24"/>
              </w:rPr>
            </w:pPr>
            <w:r w:rsidRPr="003B3EBA">
              <w:rPr>
                <w:rFonts w:ascii="Bradley Hand ITC" w:hAnsi="Bradley Hand ITC"/>
                <w:sz w:val="24"/>
                <w:szCs w:val="24"/>
              </w:rPr>
              <w:t>Soft grass/soil</w:t>
            </w:r>
          </w:p>
          <w:p w14:paraId="0E549016" w14:textId="082E9FE8" w:rsidR="003B3C8B" w:rsidRPr="003B3EBA" w:rsidRDefault="003B3C8B" w:rsidP="00597D1F">
            <w:pPr>
              <w:pStyle w:val="ListParagraph"/>
              <w:numPr>
                <w:ilvl w:val="0"/>
                <w:numId w:val="32"/>
              </w:numPr>
              <w:spacing w:before="80" w:after="0" w:line="240" w:lineRule="auto"/>
              <w:ind w:left="180" w:hanging="180"/>
              <w:rPr>
                <w:rFonts w:ascii="Bradley Hand ITC" w:hAnsi="Bradley Hand ITC"/>
                <w:sz w:val="24"/>
                <w:szCs w:val="24"/>
              </w:rPr>
            </w:pPr>
            <w:r w:rsidRPr="003B3EBA">
              <w:rPr>
                <w:rFonts w:ascii="Bradley Hand ITC" w:hAnsi="Bradley Hand ITC"/>
                <w:sz w:val="24"/>
                <w:szCs w:val="24"/>
              </w:rPr>
              <w:t>Rough wood</w:t>
            </w:r>
          </w:p>
        </w:tc>
        <w:tc>
          <w:tcPr>
            <w:tcW w:w="2338" w:type="dxa"/>
          </w:tcPr>
          <w:p w14:paraId="2AB9FDE6" w14:textId="1DD8A0C0" w:rsidR="003B3C8B" w:rsidRPr="003B3EBA" w:rsidRDefault="00CE43E0" w:rsidP="00597D1F">
            <w:pPr>
              <w:pStyle w:val="ListParagraph"/>
              <w:numPr>
                <w:ilvl w:val="0"/>
                <w:numId w:val="32"/>
              </w:numPr>
              <w:spacing w:before="80" w:after="0" w:line="240" w:lineRule="auto"/>
              <w:ind w:left="180" w:hanging="180"/>
              <w:rPr>
                <w:rFonts w:ascii="Bradley Hand ITC" w:hAnsi="Bradley Hand ITC"/>
                <w:sz w:val="24"/>
                <w:szCs w:val="24"/>
              </w:rPr>
            </w:pPr>
            <w:r w:rsidRPr="003B3EBA">
              <w:rPr>
                <w:rFonts w:ascii="Bradley Hand ITC" w:hAnsi="Bradley Hand ITC"/>
                <w:sz w:val="24"/>
                <w:szCs w:val="24"/>
              </w:rPr>
              <w:t>Grass</w:t>
            </w:r>
          </w:p>
          <w:p w14:paraId="5D28626C" w14:textId="310F033F" w:rsidR="00CE43E0" w:rsidRPr="003B3EBA" w:rsidRDefault="003B3EBA" w:rsidP="00597D1F">
            <w:pPr>
              <w:pStyle w:val="ListParagraph"/>
              <w:numPr>
                <w:ilvl w:val="0"/>
                <w:numId w:val="32"/>
              </w:numPr>
              <w:spacing w:before="80" w:after="0" w:line="240" w:lineRule="auto"/>
              <w:ind w:left="180" w:hanging="180"/>
              <w:rPr>
                <w:rFonts w:ascii="Bradley Hand ITC" w:hAnsi="Bradley Hand ITC"/>
                <w:sz w:val="24"/>
                <w:szCs w:val="24"/>
              </w:rPr>
            </w:pPr>
            <w:r>
              <w:rPr>
                <w:rFonts w:ascii="Bradley Hand ITC" w:hAnsi="Bradley Hand ITC"/>
                <w:sz w:val="24"/>
                <w:szCs w:val="24"/>
              </w:rPr>
              <w:t>A</w:t>
            </w:r>
            <w:r w:rsidR="00CE43E0" w:rsidRPr="003B3EBA">
              <w:rPr>
                <w:rFonts w:ascii="Bradley Hand ITC" w:hAnsi="Bradley Hand ITC"/>
                <w:sz w:val="24"/>
                <w:szCs w:val="24"/>
              </w:rPr>
              <w:t>sphalt</w:t>
            </w:r>
          </w:p>
        </w:tc>
      </w:tr>
    </w:tbl>
    <w:p w14:paraId="775D84B6" w14:textId="4E2E4B0D" w:rsidR="003B3C8B" w:rsidRDefault="003B3C8B" w:rsidP="003B3C8B">
      <w:pPr>
        <w:spacing w:before="120" w:after="0"/>
        <w:jc w:val="center"/>
        <w:rPr>
          <w:rFonts w:ascii="Candara" w:hAnsi="Candara"/>
          <w:sz w:val="24"/>
          <w:szCs w:val="24"/>
        </w:rPr>
      </w:pPr>
      <w:r>
        <w:rPr>
          <w:i/>
        </w:rPr>
        <w:t xml:space="preserve">Observations of </w:t>
      </w:r>
      <w:r w:rsidR="00874CEB">
        <w:rPr>
          <w:i/>
        </w:rPr>
        <w:t xml:space="preserve">a </w:t>
      </w:r>
      <w:r>
        <w:rPr>
          <w:i/>
        </w:rPr>
        <w:t xml:space="preserve">Garden </w:t>
      </w:r>
      <w:r w:rsidR="00874CEB">
        <w:rPr>
          <w:i/>
        </w:rPr>
        <w:t>or Woods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3B3C8B" w14:paraId="37025DAD" w14:textId="77777777" w:rsidTr="00730DC8">
        <w:tc>
          <w:tcPr>
            <w:tcW w:w="2337" w:type="dxa"/>
          </w:tcPr>
          <w:p w14:paraId="59B9408A" w14:textId="77777777" w:rsidR="003B3C8B" w:rsidRDefault="003B3C8B" w:rsidP="00730DC8">
            <w:pPr>
              <w:spacing w:before="120" w:after="120" w:line="24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Sight</w:t>
            </w:r>
          </w:p>
        </w:tc>
        <w:tc>
          <w:tcPr>
            <w:tcW w:w="2337" w:type="dxa"/>
          </w:tcPr>
          <w:p w14:paraId="32EDC2E1" w14:textId="77777777" w:rsidR="003B3C8B" w:rsidRDefault="003B3C8B" w:rsidP="00730DC8">
            <w:pPr>
              <w:spacing w:before="120" w:after="120" w:line="24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Sound</w:t>
            </w:r>
          </w:p>
        </w:tc>
        <w:tc>
          <w:tcPr>
            <w:tcW w:w="2338" w:type="dxa"/>
          </w:tcPr>
          <w:p w14:paraId="6659F5EC" w14:textId="77777777" w:rsidR="003B3C8B" w:rsidRDefault="003B3C8B" w:rsidP="00730DC8">
            <w:pPr>
              <w:spacing w:before="120" w:after="120" w:line="24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Touch</w:t>
            </w:r>
          </w:p>
        </w:tc>
        <w:tc>
          <w:tcPr>
            <w:tcW w:w="2338" w:type="dxa"/>
          </w:tcPr>
          <w:p w14:paraId="243C43D1" w14:textId="77777777" w:rsidR="003B3C8B" w:rsidRDefault="003B3C8B" w:rsidP="00730DC8">
            <w:pPr>
              <w:spacing w:before="120" w:after="120" w:line="24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Smell</w:t>
            </w:r>
          </w:p>
        </w:tc>
      </w:tr>
      <w:tr w:rsidR="003B3C8B" w:rsidRPr="003B3C8B" w14:paraId="26C069B4" w14:textId="77777777" w:rsidTr="00730DC8">
        <w:tc>
          <w:tcPr>
            <w:tcW w:w="2337" w:type="dxa"/>
          </w:tcPr>
          <w:p w14:paraId="11D3FC9F" w14:textId="1A641FC6" w:rsidR="003B3C8B" w:rsidRDefault="00CE43E0" w:rsidP="00597D1F">
            <w:pPr>
              <w:pStyle w:val="ListParagraph"/>
              <w:numPr>
                <w:ilvl w:val="0"/>
                <w:numId w:val="32"/>
              </w:numPr>
              <w:spacing w:before="80" w:after="0" w:line="240" w:lineRule="auto"/>
              <w:ind w:left="180" w:hanging="180"/>
              <w:rPr>
                <w:rFonts w:ascii="Bradley Hand ITC" w:hAnsi="Bradley Hand ITC"/>
                <w:sz w:val="24"/>
                <w:szCs w:val="24"/>
              </w:rPr>
            </w:pPr>
            <w:r>
              <w:rPr>
                <w:rFonts w:ascii="Bradley Hand ITC" w:hAnsi="Bradley Hand ITC"/>
                <w:sz w:val="24"/>
                <w:szCs w:val="24"/>
              </w:rPr>
              <w:t>Green leaves</w:t>
            </w:r>
          </w:p>
          <w:p w14:paraId="07E3A3EA" w14:textId="77777777" w:rsidR="00CE43E0" w:rsidRDefault="00CE43E0" w:rsidP="00597D1F">
            <w:pPr>
              <w:pStyle w:val="ListParagraph"/>
              <w:numPr>
                <w:ilvl w:val="0"/>
                <w:numId w:val="32"/>
              </w:numPr>
              <w:spacing w:before="60" w:after="0" w:line="240" w:lineRule="auto"/>
              <w:ind w:left="180" w:hanging="180"/>
              <w:rPr>
                <w:rFonts w:ascii="Bradley Hand ITC" w:hAnsi="Bradley Hand ITC"/>
                <w:sz w:val="24"/>
                <w:szCs w:val="24"/>
              </w:rPr>
            </w:pPr>
            <w:r>
              <w:rPr>
                <w:rFonts w:ascii="Bradley Hand ITC" w:hAnsi="Bradley Hand ITC"/>
                <w:sz w:val="24"/>
                <w:szCs w:val="24"/>
              </w:rPr>
              <w:t>Flower colors</w:t>
            </w:r>
          </w:p>
          <w:p w14:paraId="22BE99AD" w14:textId="595A0460" w:rsidR="00CE43E0" w:rsidRDefault="00CE43E0" w:rsidP="00597D1F">
            <w:pPr>
              <w:pStyle w:val="ListParagraph"/>
              <w:numPr>
                <w:ilvl w:val="0"/>
                <w:numId w:val="32"/>
              </w:numPr>
              <w:spacing w:before="60" w:after="0" w:line="240" w:lineRule="auto"/>
              <w:ind w:left="180" w:hanging="180"/>
              <w:rPr>
                <w:rFonts w:ascii="Bradley Hand ITC" w:hAnsi="Bradley Hand ITC"/>
                <w:sz w:val="24"/>
                <w:szCs w:val="24"/>
              </w:rPr>
            </w:pPr>
            <w:r>
              <w:rPr>
                <w:rFonts w:ascii="Bradley Hand ITC" w:hAnsi="Bradley Hand ITC"/>
                <w:sz w:val="24"/>
                <w:szCs w:val="24"/>
              </w:rPr>
              <w:t>Birds</w:t>
            </w:r>
          </w:p>
          <w:p w14:paraId="70D08AE3" w14:textId="09582F98" w:rsidR="00CE43E0" w:rsidRPr="003B3C8B" w:rsidRDefault="000258F3" w:rsidP="00597D1F">
            <w:pPr>
              <w:pStyle w:val="ListParagraph"/>
              <w:numPr>
                <w:ilvl w:val="0"/>
                <w:numId w:val="32"/>
              </w:numPr>
              <w:spacing w:before="60" w:after="0" w:line="240" w:lineRule="auto"/>
              <w:ind w:left="180" w:hanging="180"/>
              <w:rPr>
                <w:rFonts w:ascii="Bradley Hand ITC" w:hAnsi="Bradley Hand ITC"/>
                <w:sz w:val="24"/>
                <w:szCs w:val="24"/>
              </w:rPr>
            </w:pPr>
            <w:r>
              <w:rPr>
                <w:rFonts w:ascii="Bradley Hand ITC" w:hAnsi="Bradley Hand ITC"/>
                <w:sz w:val="24"/>
                <w:szCs w:val="24"/>
              </w:rPr>
              <w:t>M</w:t>
            </w:r>
            <w:r w:rsidR="00CE43E0">
              <w:rPr>
                <w:rFonts w:ascii="Bradley Hand ITC" w:hAnsi="Bradley Hand ITC"/>
                <w:sz w:val="24"/>
                <w:szCs w:val="24"/>
              </w:rPr>
              <w:t>ushrooms</w:t>
            </w:r>
          </w:p>
        </w:tc>
        <w:tc>
          <w:tcPr>
            <w:tcW w:w="2337" w:type="dxa"/>
          </w:tcPr>
          <w:p w14:paraId="2256DC42" w14:textId="77777777" w:rsidR="003B3C8B" w:rsidRDefault="00CE43E0" w:rsidP="00597D1F">
            <w:pPr>
              <w:pStyle w:val="ListParagraph"/>
              <w:numPr>
                <w:ilvl w:val="0"/>
                <w:numId w:val="32"/>
              </w:numPr>
              <w:spacing w:before="60" w:after="0" w:line="240" w:lineRule="auto"/>
              <w:ind w:left="180" w:hanging="180"/>
              <w:rPr>
                <w:rFonts w:ascii="Bradley Hand ITC" w:hAnsi="Bradley Hand ITC"/>
                <w:sz w:val="24"/>
                <w:szCs w:val="24"/>
              </w:rPr>
            </w:pPr>
            <w:r>
              <w:rPr>
                <w:rFonts w:ascii="Bradley Hand ITC" w:hAnsi="Bradley Hand ITC"/>
                <w:sz w:val="24"/>
                <w:szCs w:val="24"/>
              </w:rPr>
              <w:t>Birds singing</w:t>
            </w:r>
          </w:p>
          <w:p w14:paraId="0B6D2CE4" w14:textId="0B6FFF30" w:rsidR="00CE43E0" w:rsidRPr="003B3C8B" w:rsidRDefault="00CE43E0" w:rsidP="00597D1F">
            <w:pPr>
              <w:pStyle w:val="ListParagraph"/>
              <w:numPr>
                <w:ilvl w:val="0"/>
                <w:numId w:val="32"/>
              </w:numPr>
              <w:spacing w:before="60" w:after="0" w:line="240" w:lineRule="auto"/>
              <w:ind w:left="180" w:hanging="180"/>
              <w:rPr>
                <w:rFonts w:ascii="Bradley Hand ITC" w:hAnsi="Bradley Hand ITC"/>
                <w:sz w:val="24"/>
                <w:szCs w:val="24"/>
              </w:rPr>
            </w:pPr>
            <w:r>
              <w:rPr>
                <w:rFonts w:ascii="Bradley Hand ITC" w:hAnsi="Bradley Hand ITC"/>
                <w:sz w:val="24"/>
                <w:szCs w:val="24"/>
              </w:rPr>
              <w:t>Wind in leaves</w:t>
            </w:r>
          </w:p>
        </w:tc>
        <w:tc>
          <w:tcPr>
            <w:tcW w:w="2338" w:type="dxa"/>
          </w:tcPr>
          <w:p w14:paraId="757E6DE6" w14:textId="77777777" w:rsidR="003B3C8B" w:rsidRDefault="00CE43E0" w:rsidP="00597D1F">
            <w:pPr>
              <w:pStyle w:val="ListParagraph"/>
              <w:numPr>
                <w:ilvl w:val="0"/>
                <w:numId w:val="32"/>
              </w:numPr>
              <w:spacing w:before="60" w:after="0" w:line="240" w:lineRule="auto"/>
              <w:ind w:left="180" w:hanging="180"/>
              <w:rPr>
                <w:rFonts w:ascii="Bradley Hand ITC" w:hAnsi="Bradley Hand ITC"/>
                <w:sz w:val="24"/>
                <w:szCs w:val="24"/>
              </w:rPr>
            </w:pPr>
            <w:r>
              <w:rPr>
                <w:rFonts w:ascii="Bradley Hand ITC" w:hAnsi="Bradley Hand ITC"/>
                <w:sz w:val="24"/>
                <w:szCs w:val="24"/>
              </w:rPr>
              <w:t>Fuzzy leaves</w:t>
            </w:r>
          </w:p>
          <w:p w14:paraId="765FD535" w14:textId="149A04AD" w:rsidR="00CE43E0" w:rsidRPr="003B3C8B" w:rsidRDefault="00CE43E0" w:rsidP="00597D1F">
            <w:pPr>
              <w:pStyle w:val="ListParagraph"/>
              <w:numPr>
                <w:ilvl w:val="0"/>
                <w:numId w:val="32"/>
              </w:numPr>
              <w:spacing w:before="60" w:after="0" w:line="240" w:lineRule="auto"/>
              <w:ind w:left="180" w:hanging="180"/>
              <w:rPr>
                <w:rFonts w:ascii="Bradley Hand ITC" w:hAnsi="Bradley Hand ITC"/>
                <w:sz w:val="24"/>
                <w:szCs w:val="24"/>
              </w:rPr>
            </w:pPr>
            <w:r>
              <w:rPr>
                <w:rFonts w:ascii="Bradley Hand ITC" w:hAnsi="Bradley Hand ITC"/>
                <w:sz w:val="24"/>
                <w:szCs w:val="24"/>
              </w:rPr>
              <w:t>Rough tree bark</w:t>
            </w:r>
          </w:p>
        </w:tc>
        <w:tc>
          <w:tcPr>
            <w:tcW w:w="2338" w:type="dxa"/>
          </w:tcPr>
          <w:p w14:paraId="562909AA" w14:textId="50088538" w:rsidR="003B3C8B" w:rsidRDefault="00CE43E0" w:rsidP="00597D1F">
            <w:pPr>
              <w:pStyle w:val="ListParagraph"/>
              <w:numPr>
                <w:ilvl w:val="0"/>
                <w:numId w:val="32"/>
              </w:numPr>
              <w:spacing w:before="60" w:after="0" w:line="240" w:lineRule="auto"/>
              <w:ind w:left="180" w:hanging="180"/>
              <w:rPr>
                <w:rFonts w:ascii="Bradley Hand ITC" w:hAnsi="Bradley Hand ITC"/>
                <w:sz w:val="24"/>
                <w:szCs w:val="24"/>
              </w:rPr>
            </w:pPr>
            <w:r>
              <w:rPr>
                <w:rFonts w:ascii="Bradley Hand ITC" w:hAnsi="Bradley Hand ITC"/>
                <w:sz w:val="24"/>
                <w:szCs w:val="24"/>
              </w:rPr>
              <w:t>Earth</w:t>
            </w:r>
          </w:p>
          <w:p w14:paraId="55833CCD" w14:textId="5ED6C588" w:rsidR="00CE43E0" w:rsidRPr="003B3C8B" w:rsidRDefault="000258F3" w:rsidP="00597D1F">
            <w:pPr>
              <w:pStyle w:val="ListParagraph"/>
              <w:numPr>
                <w:ilvl w:val="0"/>
                <w:numId w:val="32"/>
              </w:numPr>
              <w:spacing w:before="60" w:after="0" w:line="240" w:lineRule="auto"/>
              <w:ind w:left="180" w:hanging="180"/>
              <w:rPr>
                <w:rFonts w:ascii="Bradley Hand ITC" w:hAnsi="Bradley Hand ITC"/>
                <w:sz w:val="24"/>
                <w:szCs w:val="24"/>
              </w:rPr>
            </w:pPr>
            <w:r>
              <w:rPr>
                <w:rFonts w:ascii="Bradley Hand ITC" w:hAnsi="Bradley Hand ITC"/>
                <w:sz w:val="24"/>
                <w:szCs w:val="24"/>
              </w:rPr>
              <w:t>F</w:t>
            </w:r>
            <w:r w:rsidR="00CE43E0">
              <w:rPr>
                <w:rFonts w:ascii="Bradley Hand ITC" w:hAnsi="Bradley Hand ITC"/>
                <w:sz w:val="24"/>
                <w:szCs w:val="24"/>
              </w:rPr>
              <w:t>lowers</w:t>
            </w:r>
          </w:p>
        </w:tc>
      </w:tr>
    </w:tbl>
    <w:p w14:paraId="3C3FC791" w14:textId="77777777" w:rsidR="00B66ED9" w:rsidRDefault="00B66ED9" w:rsidP="00095E69">
      <w:pPr>
        <w:spacing w:before="120" w:after="0"/>
      </w:pPr>
      <w:bookmarkStart w:id="8" w:name="_GoBack"/>
      <w:bookmarkEnd w:id="8"/>
    </w:p>
    <w:sectPr w:rsidR="00B66ED9" w:rsidSect="009554FF">
      <w:headerReference w:type="default" r:id="rId9"/>
      <w:pgSz w:w="12240" w:h="15840"/>
      <w:pgMar w:top="1440" w:right="1440" w:bottom="720" w:left="1440" w:header="288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C7EB6B" w14:textId="77777777" w:rsidR="00FF0E44" w:rsidRDefault="00FF0E44" w:rsidP="00496A61">
      <w:pPr>
        <w:spacing w:after="0" w:line="240" w:lineRule="auto"/>
      </w:pPr>
      <w:r>
        <w:separator/>
      </w:r>
    </w:p>
  </w:endnote>
  <w:endnote w:type="continuationSeparator" w:id="0">
    <w:p w14:paraId="2BB43446" w14:textId="77777777" w:rsidR="00FF0E44" w:rsidRDefault="00FF0E44" w:rsidP="00496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radley Hand ITC">
    <w:altName w:val="Bradley Hand ITC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147E18" w14:textId="77777777" w:rsidR="00FF0E44" w:rsidRDefault="00FF0E44" w:rsidP="00496A61">
      <w:pPr>
        <w:spacing w:after="0" w:line="240" w:lineRule="auto"/>
      </w:pPr>
      <w:r>
        <w:separator/>
      </w:r>
    </w:p>
  </w:footnote>
  <w:footnote w:type="continuationSeparator" w:id="0">
    <w:p w14:paraId="4FBF22AC" w14:textId="77777777" w:rsidR="00FF0E44" w:rsidRDefault="00FF0E44" w:rsidP="00496A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975015" w14:textId="6B88019B" w:rsidR="005775AC" w:rsidRPr="00496A61" w:rsidRDefault="009554FF" w:rsidP="009554FF">
    <w:pPr>
      <w:pStyle w:val="Header"/>
      <w:jc w:val="center"/>
    </w:pPr>
    <w:r>
      <w:rPr>
        <w:noProof/>
      </w:rPr>
      <w:drawing>
        <wp:inline distT="0" distB="0" distL="0" distR="0" wp14:anchorId="0D9C572D" wp14:editId="65D3E7B7">
          <wp:extent cx="3110707" cy="83251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9882" cy="859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72D29"/>
    <w:multiLevelType w:val="hybridMultilevel"/>
    <w:tmpl w:val="8C7E666E"/>
    <w:lvl w:ilvl="0" w:tplc="49C213E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C05C7"/>
    <w:multiLevelType w:val="hybridMultilevel"/>
    <w:tmpl w:val="8C88AC1C"/>
    <w:lvl w:ilvl="0" w:tplc="25D84C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B372C"/>
    <w:multiLevelType w:val="hybridMultilevel"/>
    <w:tmpl w:val="BAF00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A14B9"/>
    <w:multiLevelType w:val="hybridMultilevel"/>
    <w:tmpl w:val="581455AC"/>
    <w:lvl w:ilvl="0" w:tplc="A23442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416466"/>
    <w:multiLevelType w:val="hybridMultilevel"/>
    <w:tmpl w:val="48880EBE"/>
    <w:lvl w:ilvl="0" w:tplc="0114C99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C73918"/>
    <w:multiLevelType w:val="hybridMultilevel"/>
    <w:tmpl w:val="720A5F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463E48"/>
    <w:multiLevelType w:val="hybridMultilevel"/>
    <w:tmpl w:val="070CA8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134F79"/>
    <w:multiLevelType w:val="hybridMultilevel"/>
    <w:tmpl w:val="16F036F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B7685C"/>
    <w:multiLevelType w:val="hybridMultilevel"/>
    <w:tmpl w:val="CBD893AA"/>
    <w:lvl w:ilvl="0" w:tplc="49C213E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B61870"/>
    <w:multiLevelType w:val="hybridMultilevel"/>
    <w:tmpl w:val="7C00B05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D41407"/>
    <w:multiLevelType w:val="hybridMultilevel"/>
    <w:tmpl w:val="98D0E0E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EF13DF7"/>
    <w:multiLevelType w:val="hybridMultilevel"/>
    <w:tmpl w:val="DDCEB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9E7059"/>
    <w:multiLevelType w:val="multilevel"/>
    <w:tmpl w:val="AF8C3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7400463"/>
    <w:multiLevelType w:val="hybridMultilevel"/>
    <w:tmpl w:val="1F043E8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E86C02"/>
    <w:multiLevelType w:val="hybridMultilevel"/>
    <w:tmpl w:val="6B9CD468"/>
    <w:lvl w:ilvl="0" w:tplc="03F659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CB0DE5"/>
    <w:multiLevelType w:val="hybridMultilevel"/>
    <w:tmpl w:val="CB1A3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FA645F"/>
    <w:multiLevelType w:val="hybridMultilevel"/>
    <w:tmpl w:val="710E89BC"/>
    <w:lvl w:ilvl="0" w:tplc="574ED6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531024"/>
    <w:multiLevelType w:val="hybridMultilevel"/>
    <w:tmpl w:val="EA86B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1511B0"/>
    <w:multiLevelType w:val="hybridMultilevel"/>
    <w:tmpl w:val="7DDCD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89151B"/>
    <w:multiLevelType w:val="hybridMultilevel"/>
    <w:tmpl w:val="040217E4"/>
    <w:lvl w:ilvl="0" w:tplc="C7C6AE3A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B8728D"/>
    <w:multiLevelType w:val="hybridMultilevel"/>
    <w:tmpl w:val="C0D8C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D45ACB"/>
    <w:multiLevelType w:val="hybridMultilevel"/>
    <w:tmpl w:val="DA86D0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51C0DED"/>
    <w:multiLevelType w:val="hybridMultilevel"/>
    <w:tmpl w:val="E7F0956E"/>
    <w:lvl w:ilvl="0" w:tplc="49C213E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B27B70"/>
    <w:multiLevelType w:val="hybridMultilevel"/>
    <w:tmpl w:val="6D362A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555CB8"/>
    <w:multiLevelType w:val="hybridMultilevel"/>
    <w:tmpl w:val="4B5A3FEC"/>
    <w:lvl w:ilvl="0" w:tplc="9224EB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8A533ED"/>
    <w:multiLevelType w:val="hybridMultilevel"/>
    <w:tmpl w:val="A06A7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41430B"/>
    <w:multiLevelType w:val="hybridMultilevel"/>
    <w:tmpl w:val="82BA7BDA"/>
    <w:lvl w:ilvl="0" w:tplc="03F659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B52902"/>
    <w:multiLevelType w:val="hybridMultilevel"/>
    <w:tmpl w:val="FD10136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E60D77"/>
    <w:multiLevelType w:val="hybridMultilevel"/>
    <w:tmpl w:val="F8740A0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6F5E46"/>
    <w:multiLevelType w:val="hybridMultilevel"/>
    <w:tmpl w:val="406A82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3B5939"/>
    <w:multiLevelType w:val="hybridMultilevel"/>
    <w:tmpl w:val="3EA470A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0E87D1D"/>
    <w:multiLevelType w:val="hybridMultilevel"/>
    <w:tmpl w:val="7D5EFE7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EC603D"/>
    <w:multiLevelType w:val="hybridMultilevel"/>
    <w:tmpl w:val="836A16E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B573B9"/>
    <w:multiLevelType w:val="hybridMultilevel"/>
    <w:tmpl w:val="8D466144"/>
    <w:lvl w:ilvl="0" w:tplc="16F05B8A">
      <w:start w:val="1"/>
      <w:numFmt w:val="bullet"/>
      <w:lvlText w:val=""/>
      <w:lvlJc w:val="left"/>
      <w:pPr>
        <w:ind w:left="1440" w:hanging="18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41704C"/>
    <w:multiLevelType w:val="hybridMultilevel"/>
    <w:tmpl w:val="213C594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213725"/>
    <w:multiLevelType w:val="hybridMultilevel"/>
    <w:tmpl w:val="A6E057F8"/>
    <w:lvl w:ilvl="0" w:tplc="DDDE2F5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3B3AFC"/>
    <w:multiLevelType w:val="hybridMultilevel"/>
    <w:tmpl w:val="4A16A1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4E02F6"/>
    <w:multiLevelType w:val="hybridMultilevel"/>
    <w:tmpl w:val="9092CF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C65C1C"/>
    <w:multiLevelType w:val="hybridMultilevel"/>
    <w:tmpl w:val="CA18B300"/>
    <w:lvl w:ilvl="0" w:tplc="93B881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0"/>
  </w:num>
  <w:num w:numId="3">
    <w:abstractNumId w:val="31"/>
  </w:num>
  <w:num w:numId="4">
    <w:abstractNumId w:val="7"/>
  </w:num>
  <w:num w:numId="5">
    <w:abstractNumId w:val="36"/>
  </w:num>
  <w:num w:numId="6">
    <w:abstractNumId w:val="19"/>
  </w:num>
  <w:num w:numId="7">
    <w:abstractNumId w:val="33"/>
  </w:num>
  <w:num w:numId="8">
    <w:abstractNumId w:val="6"/>
  </w:num>
  <w:num w:numId="9">
    <w:abstractNumId w:val="22"/>
  </w:num>
  <w:num w:numId="10">
    <w:abstractNumId w:val="0"/>
  </w:num>
  <w:num w:numId="11">
    <w:abstractNumId w:val="8"/>
  </w:num>
  <w:num w:numId="12">
    <w:abstractNumId w:val="23"/>
  </w:num>
  <w:num w:numId="13">
    <w:abstractNumId w:val="25"/>
  </w:num>
  <w:num w:numId="14">
    <w:abstractNumId w:val="29"/>
  </w:num>
  <w:num w:numId="15">
    <w:abstractNumId w:val="12"/>
  </w:num>
  <w:num w:numId="16">
    <w:abstractNumId w:val="5"/>
  </w:num>
  <w:num w:numId="17">
    <w:abstractNumId w:val="10"/>
  </w:num>
  <w:num w:numId="18">
    <w:abstractNumId w:val="30"/>
  </w:num>
  <w:num w:numId="19">
    <w:abstractNumId w:val="37"/>
  </w:num>
  <w:num w:numId="20">
    <w:abstractNumId w:val="3"/>
  </w:num>
  <w:num w:numId="21">
    <w:abstractNumId w:val="15"/>
  </w:num>
  <w:num w:numId="22">
    <w:abstractNumId w:val="18"/>
  </w:num>
  <w:num w:numId="23">
    <w:abstractNumId w:val="14"/>
  </w:num>
  <w:num w:numId="24">
    <w:abstractNumId w:val="26"/>
  </w:num>
  <w:num w:numId="25">
    <w:abstractNumId w:val="2"/>
  </w:num>
  <w:num w:numId="26">
    <w:abstractNumId w:val="17"/>
  </w:num>
  <w:num w:numId="27">
    <w:abstractNumId w:val="4"/>
  </w:num>
  <w:num w:numId="28">
    <w:abstractNumId w:val="24"/>
  </w:num>
  <w:num w:numId="29">
    <w:abstractNumId w:val="16"/>
  </w:num>
  <w:num w:numId="30">
    <w:abstractNumId w:val="1"/>
  </w:num>
  <w:num w:numId="31">
    <w:abstractNumId w:val="11"/>
  </w:num>
  <w:num w:numId="32">
    <w:abstractNumId w:val="38"/>
  </w:num>
  <w:num w:numId="33">
    <w:abstractNumId w:val="9"/>
  </w:num>
  <w:num w:numId="34">
    <w:abstractNumId w:val="27"/>
  </w:num>
  <w:num w:numId="35">
    <w:abstractNumId w:val="13"/>
  </w:num>
  <w:num w:numId="36">
    <w:abstractNumId w:val="28"/>
  </w:num>
  <w:num w:numId="37">
    <w:abstractNumId w:val="34"/>
  </w:num>
  <w:num w:numId="38">
    <w:abstractNumId w:val="35"/>
  </w:num>
  <w:num w:numId="39">
    <w:abstractNumId w:val="21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A61"/>
    <w:rsid w:val="000051A0"/>
    <w:rsid w:val="00005DFC"/>
    <w:rsid w:val="000109A7"/>
    <w:rsid w:val="0001464E"/>
    <w:rsid w:val="00020853"/>
    <w:rsid w:val="00020CEA"/>
    <w:rsid w:val="00021CF6"/>
    <w:rsid w:val="000225B3"/>
    <w:rsid w:val="000250D1"/>
    <w:rsid w:val="000258F3"/>
    <w:rsid w:val="00027275"/>
    <w:rsid w:val="00032BF7"/>
    <w:rsid w:val="000429E4"/>
    <w:rsid w:val="00046D42"/>
    <w:rsid w:val="00051F5D"/>
    <w:rsid w:val="00057F28"/>
    <w:rsid w:val="0006211B"/>
    <w:rsid w:val="00062CF2"/>
    <w:rsid w:val="00063DE2"/>
    <w:rsid w:val="00067FD8"/>
    <w:rsid w:val="000716E0"/>
    <w:rsid w:val="0007199E"/>
    <w:rsid w:val="0007354A"/>
    <w:rsid w:val="000770C8"/>
    <w:rsid w:val="00085D9A"/>
    <w:rsid w:val="00086837"/>
    <w:rsid w:val="00087EE6"/>
    <w:rsid w:val="0009114D"/>
    <w:rsid w:val="000916FA"/>
    <w:rsid w:val="0009217D"/>
    <w:rsid w:val="00094206"/>
    <w:rsid w:val="00095E69"/>
    <w:rsid w:val="000A3D05"/>
    <w:rsid w:val="000A5D52"/>
    <w:rsid w:val="000A5D84"/>
    <w:rsid w:val="000A7EBD"/>
    <w:rsid w:val="000B2FBF"/>
    <w:rsid w:val="000B32C8"/>
    <w:rsid w:val="000C129E"/>
    <w:rsid w:val="000C3346"/>
    <w:rsid w:val="000C6BB5"/>
    <w:rsid w:val="000D05AA"/>
    <w:rsid w:val="000D25CF"/>
    <w:rsid w:val="000D4A1B"/>
    <w:rsid w:val="000D527F"/>
    <w:rsid w:val="000D6F29"/>
    <w:rsid w:val="000E3D31"/>
    <w:rsid w:val="000E59F0"/>
    <w:rsid w:val="000E77D2"/>
    <w:rsid w:val="000F2E72"/>
    <w:rsid w:val="000F7412"/>
    <w:rsid w:val="00100786"/>
    <w:rsid w:val="00100C2A"/>
    <w:rsid w:val="001040D3"/>
    <w:rsid w:val="00104C21"/>
    <w:rsid w:val="0010515E"/>
    <w:rsid w:val="0010584A"/>
    <w:rsid w:val="0011100B"/>
    <w:rsid w:val="0011187D"/>
    <w:rsid w:val="00113B0E"/>
    <w:rsid w:val="00115048"/>
    <w:rsid w:val="001206FE"/>
    <w:rsid w:val="00122D66"/>
    <w:rsid w:val="00124067"/>
    <w:rsid w:val="0012532D"/>
    <w:rsid w:val="00133053"/>
    <w:rsid w:val="00135EAC"/>
    <w:rsid w:val="001405DC"/>
    <w:rsid w:val="00143B71"/>
    <w:rsid w:val="00144DF0"/>
    <w:rsid w:val="00153DC8"/>
    <w:rsid w:val="00154376"/>
    <w:rsid w:val="00156C79"/>
    <w:rsid w:val="001577AF"/>
    <w:rsid w:val="00160C20"/>
    <w:rsid w:val="00162266"/>
    <w:rsid w:val="00162DBE"/>
    <w:rsid w:val="00164101"/>
    <w:rsid w:val="0016481F"/>
    <w:rsid w:val="00167935"/>
    <w:rsid w:val="00170E75"/>
    <w:rsid w:val="00172291"/>
    <w:rsid w:val="00174013"/>
    <w:rsid w:val="00175C1D"/>
    <w:rsid w:val="0018102E"/>
    <w:rsid w:val="001875D0"/>
    <w:rsid w:val="00190153"/>
    <w:rsid w:val="00193825"/>
    <w:rsid w:val="00193A42"/>
    <w:rsid w:val="001A1002"/>
    <w:rsid w:val="001A2209"/>
    <w:rsid w:val="001A33A4"/>
    <w:rsid w:val="001A3632"/>
    <w:rsid w:val="001A4E6F"/>
    <w:rsid w:val="001B225A"/>
    <w:rsid w:val="001B2814"/>
    <w:rsid w:val="001B2C61"/>
    <w:rsid w:val="001B47C6"/>
    <w:rsid w:val="001C089D"/>
    <w:rsid w:val="001C09DE"/>
    <w:rsid w:val="001C50CA"/>
    <w:rsid w:val="001D0A02"/>
    <w:rsid w:val="001D1F83"/>
    <w:rsid w:val="001D241A"/>
    <w:rsid w:val="001D3ADF"/>
    <w:rsid w:val="001D3D94"/>
    <w:rsid w:val="001E31D0"/>
    <w:rsid w:val="001E6B38"/>
    <w:rsid w:val="001F0B6F"/>
    <w:rsid w:val="001F13F0"/>
    <w:rsid w:val="001F24AC"/>
    <w:rsid w:val="001F36CF"/>
    <w:rsid w:val="001F455E"/>
    <w:rsid w:val="00200E43"/>
    <w:rsid w:val="002030C1"/>
    <w:rsid w:val="00204AD7"/>
    <w:rsid w:val="00205687"/>
    <w:rsid w:val="00205F88"/>
    <w:rsid w:val="0021287C"/>
    <w:rsid w:val="00212E10"/>
    <w:rsid w:val="00215135"/>
    <w:rsid w:val="00215459"/>
    <w:rsid w:val="002169C6"/>
    <w:rsid w:val="00221474"/>
    <w:rsid w:val="002217C1"/>
    <w:rsid w:val="00223267"/>
    <w:rsid w:val="002258B2"/>
    <w:rsid w:val="00227FEB"/>
    <w:rsid w:val="00232034"/>
    <w:rsid w:val="002342B7"/>
    <w:rsid w:val="00234B31"/>
    <w:rsid w:val="00235C7C"/>
    <w:rsid w:val="00240CB5"/>
    <w:rsid w:val="00241D91"/>
    <w:rsid w:val="00244086"/>
    <w:rsid w:val="00244ED4"/>
    <w:rsid w:val="00245902"/>
    <w:rsid w:val="002512CE"/>
    <w:rsid w:val="002526CF"/>
    <w:rsid w:val="002528D7"/>
    <w:rsid w:val="00253817"/>
    <w:rsid w:val="00255B3C"/>
    <w:rsid w:val="00255F4C"/>
    <w:rsid w:val="002561CC"/>
    <w:rsid w:val="00256306"/>
    <w:rsid w:val="00262DE7"/>
    <w:rsid w:val="00264855"/>
    <w:rsid w:val="00264AB8"/>
    <w:rsid w:val="00270EAF"/>
    <w:rsid w:val="00270FEA"/>
    <w:rsid w:val="00280F49"/>
    <w:rsid w:val="002945EF"/>
    <w:rsid w:val="0029737E"/>
    <w:rsid w:val="002A0627"/>
    <w:rsid w:val="002A16FE"/>
    <w:rsid w:val="002B045C"/>
    <w:rsid w:val="002B3B8B"/>
    <w:rsid w:val="002D2BB2"/>
    <w:rsid w:val="002D2CEE"/>
    <w:rsid w:val="002D74F7"/>
    <w:rsid w:val="002E2101"/>
    <w:rsid w:val="002F1B04"/>
    <w:rsid w:val="002F2D88"/>
    <w:rsid w:val="002F3308"/>
    <w:rsid w:val="002F7E7D"/>
    <w:rsid w:val="00303B89"/>
    <w:rsid w:val="00306199"/>
    <w:rsid w:val="00310EA8"/>
    <w:rsid w:val="003146D0"/>
    <w:rsid w:val="003151B2"/>
    <w:rsid w:val="003166E9"/>
    <w:rsid w:val="00320522"/>
    <w:rsid w:val="00320DBA"/>
    <w:rsid w:val="0032212E"/>
    <w:rsid w:val="00322930"/>
    <w:rsid w:val="003304B0"/>
    <w:rsid w:val="00332815"/>
    <w:rsid w:val="003333C8"/>
    <w:rsid w:val="003335F7"/>
    <w:rsid w:val="00337E4B"/>
    <w:rsid w:val="003466CA"/>
    <w:rsid w:val="00346F25"/>
    <w:rsid w:val="0034701E"/>
    <w:rsid w:val="003500DB"/>
    <w:rsid w:val="00350600"/>
    <w:rsid w:val="00350F36"/>
    <w:rsid w:val="003528B3"/>
    <w:rsid w:val="00356DE2"/>
    <w:rsid w:val="00360F9D"/>
    <w:rsid w:val="0036496A"/>
    <w:rsid w:val="0036621C"/>
    <w:rsid w:val="0037017F"/>
    <w:rsid w:val="00370CB0"/>
    <w:rsid w:val="00374E00"/>
    <w:rsid w:val="00377D3F"/>
    <w:rsid w:val="003864FF"/>
    <w:rsid w:val="00386685"/>
    <w:rsid w:val="00386913"/>
    <w:rsid w:val="00390515"/>
    <w:rsid w:val="0039086F"/>
    <w:rsid w:val="003A241F"/>
    <w:rsid w:val="003A33B9"/>
    <w:rsid w:val="003A5D6C"/>
    <w:rsid w:val="003B125D"/>
    <w:rsid w:val="003B25E7"/>
    <w:rsid w:val="003B3C8B"/>
    <w:rsid w:val="003B3D88"/>
    <w:rsid w:val="003B3E40"/>
    <w:rsid w:val="003B3EBA"/>
    <w:rsid w:val="003B5B91"/>
    <w:rsid w:val="003C0914"/>
    <w:rsid w:val="003D1214"/>
    <w:rsid w:val="003D3DB2"/>
    <w:rsid w:val="003D5272"/>
    <w:rsid w:val="003D541A"/>
    <w:rsid w:val="003D6000"/>
    <w:rsid w:val="003E1864"/>
    <w:rsid w:val="003E4313"/>
    <w:rsid w:val="003E4EEF"/>
    <w:rsid w:val="003E5E47"/>
    <w:rsid w:val="003E7DDE"/>
    <w:rsid w:val="003F3D90"/>
    <w:rsid w:val="00402195"/>
    <w:rsid w:val="00406B68"/>
    <w:rsid w:val="00407341"/>
    <w:rsid w:val="004078A6"/>
    <w:rsid w:val="00407AD2"/>
    <w:rsid w:val="00414FDB"/>
    <w:rsid w:val="00415671"/>
    <w:rsid w:val="00421721"/>
    <w:rsid w:val="00421D41"/>
    <w:rsid w:val="004228C5"/>
    <w:rsid w:val="00425BDC"/>
    <w:rsid w:val="00426799"/>
    <w:rsid w:val="00427F53"/>
    <w:rsid w:val="00427FC3"/>
    <w:rsid w:val="00433B70"/>
    <w:rsid w:val="00435F25"/>
    <w:rsid w:val="0043740B"/>
    <w:rsid w:val="00437500"/>
    <w:rsid w:val="00441C72"/>
    <w:rsid w:val="004461ED"/>
    <w:rsid w:val="00446212"/>
    <w:rsid w:val="0044638D"/>
    <w:rsid w:val="00447880"/>
    <w:rsid w:val="00454DD8"/>
    <w:rsid w:val="004563D3"/>
    <w:rsid w:val="00457251"/>
    <w:rsid w:val="004573E8"/>
    <w:rsid w:val="00460D6B"/>
    <w:rsid w:val="00463BCF"/>
    <w:rsid w:val="00464A8E"/>
    <w:rsid w:val="004660BC"/>
    <w:rsid w:val="00466BA4"/>
    <w:rsid w:val="00467133"/>
    <w:rsid w:val="0046753E"/>
    <w:rsid w:val="00474625"/>
    <w:rsid w:val="00474E8C"/>
    <w:rsid w:val="0047665A"/>
    <w:rsid w:val="00481BD5"/>
    <w:rsid w:val="00485E41"/>
    <w:rsid w:val="00490C8F"/>
    <w:rsid w:val="00493B8E"/>
    <w:rsid w:val="0049532A"/>
    <w:rsid w:val="0049696E"/>
    <w:rsid w:val="00496A61"/>
    <w:rsid w:val="004A41AD"/>
    <w:rsid w:val="004A58F4"/>
    <w:rsid w:val="004A7D04"/>
    <w:rsid w:val="004B0820"/>
    <w:rsid w:val="004B1670"/>
    <w:rsid w:val="004B5C22"/>
    <w:rsid w:val="004B5E98"/>
    <w:rsid w:val="004C0F1D"/>
    <w:rsid w:val="004C44E2"/>
    <w:rsid w:val="004C4CE2"/>
    <w:rsid w:val="004C58DA"/>
    <w:rsid w:val="004C61A8"/>
    <w:rsid w:val="004C637B"/>
    <w:rsid w:val="004C6F86"/>
    <w:rsid w:val="004D028D"/>
    <w:rsid w:val="004D09DA"/>
    <w:rsid w:val="004D182C"/>
    <w:rsid w:val="004D2D7E"/>
    <w:rsid w:val="004D6980"/>
    <w:rsid w:val="004E06CF"/>
    <w:rsid w:val="004E4CCA"/>
    <w:rsid w:val="004E5B14"/>
    <w:rsid w:val="004E76AB"/>
    <w:rsid w:val="004F22D9"/>
    <w:rsid w:val="004F7F57"/>
    <w:rsid w:val="00500736"/>
    <w:rsid w:val="00503B13"/>
    <w:rsid w:val="005046C5"/>
    <w:rsid w:val="00511F42"/>
    <w:rsid w:val="00516024"/>
    <w:rsid w:val="00522704"/>
    <w:rsid w:val="00524D72"/>
    <w:rsid w:val="005276D3"/>
    <w:rsid w:val="0053251C"/>
    <w:rsid w:val="00540BE5"/>
    <w:rsid w:val="005435F7"/>
    <w:rsid w:val="00544EAF"/>
    <w:rsid w:val="00546DE3"/>
    <w:rsid w:val="00547189"/>
    <w:rsid w:val="00551951"/>
    <w:rsid w:val="00552C95"/>
    <w:rsid w:val="0055637E"/>
    <w:rsid w:val="00556E20"/>
    <w:rsid w:val="00560C9C"/>
    <w:rsid w:val="00561B0F"/>
    <w:rsid w:val="005651DF"/>
    <w:rsid w:val="005728E5"/>
    <w:rsid w:val="00573FE4"/>
    <w:rsid w:val="00574028"/>
    <w:rsid w:val="005775AC"/>
    <w:rsid w:val="005800DC"/>
    <w:rsid w:val="00581B7B"/>
    <w:rsid w:val="005828A9"/>
    <w:rsid w:val="00583F32"/>
    <w:rsid w:val="00585EBE"/>
    <w:rsid w:val="00593ACD"/>
    <w:rsid w:val="00597D1F"/>
    <w:rsid w:val="005A7281"/>
    <w:rsid w:val="005B1CCE"/>
    <w:rsid w:val="005B5A0F"/>
    <w:rsid w:val="005B795F"/>
    <w:rsid w:val="005C1DF5"/>
    <w:rsid w:val="005C1F60"/>
    <w:rsid w:val="005C275E"/>
    <w:rsid w:val="005D0B06"/>
    <w:rsid w:val="005D1BCA"/>
    <w:rsid w:val="005D32B4"/>
    <w:rsid w:val="005E03EA"/>
    <w:rsid w:val="005E0466"/>
    <w:rsid w:val="005E0D0F"/>
    <w:rsid w:val="005E0DF8"/>
    <w:rsid w:val="005E0EF6"/>
    <w:rsid w:val="005E4E71"/>
    <w:rsid w:val="005E78BB"/>
    <w:rsid w:val="005F54BF"/>
    <w:rsid w:val="005F561B"/>
    <w:rsid w:val="006014DA"/>
    <w:rsid w:val="006032C4"/>
    <w:rsid w:val="00604503"/>
    <w:rsid w:val="006062C5"/>
    <w:rsid w:val="00611A1B"/>
    <w:rsid w:val="00612D50"/>
    <w:rsid w:val="0061396D"/>
    <w:rsid w:val="00614D37"/>
    <w:rsid w:val="006157F7"/>
    <w:rsid w:val="00615E0C"/>
    <w:rsid w:val="00625353"/>
    <w:rsid w:val="00626B8B"/>
    <w:rsid w:val="00626FCA"/>
    <w:rsid w:val="0063194F"/>
    <w:rsid w:val="0063437D"/>
    <w:rsid w:val="006343DC"/>
    <w:rsid w:val="00635E24"/>
    <w:rsid w:val="0064096E"/>
    <w:rsid w:val="0064349A"/>
    <w:rsid w:val="00645F87"/>
    <w:rsid w:val="00646BDF"/>
    <w:rsid w:val="006613EB"/>
    <w:rsid w:val="00663BC1"/>
    <w:rsid w:val="00664D10"/>
    <w:rsid w:val="00670D5F"/>
    <w:rsid w:val="00671D1C"/>
    <w:rsid w:val="00676132"/>
    <w:rsid w:val="0067637F"/>
    <w:rsid w:val="00677C36"/>
    <w:rsid w:val="006803AD"/>
    <w:rsid w:val="00680623"/>
    <w:rsid w:val="00680E52"/>
    <w:rsid w:val="00681330"/>
    <w:rsid w:val="00681C5B"/>
    <w:rsid w:val="00682D3A"/>
    <w:rsid w:val="00682F4A"/>
    <w:rsid w:val="00684424"/>
    <w:rsid w:val="00685DE7"/>
    <w:rsid w:val="00686B87"/>
    <w:rsid w:val="006873D2"/>
    <w:rsid w:val="00687435"/>
    <w:rsid w:val="00694FAA"/>
    <w:rsid w:val="006A1E9C"/>
    <w:rsid w:val="006A206C"/>
    <w:rsid w:val="006B6665"/>
    <w:rsid w:val="006C0F51"/>
    <w:rsid w:val="006C30E3"/>
    <w:rsid w:val="006C405F"/>
    <w:rsid w:val="006C51A5"/>
    <w:rsid w:val="006C76C7"/>
    <w:rsid w:val="006D3EC3"/>
    <w:rsid w:val="006E21BA"/>
    <w:rsid w:val="006E68E1"/>
    <w:rsid w:val="006F2040"/>
    <w:rsid w:val="007064A5"/>
    <w:rsid w:val="00710819"/>
    <w:rsid w:val="00712C84"/>
    <w:rsid w:val="00716D29"/>
    <w:rsid w:val="00730DC8"/>
    <w:rsid w:val="007351DF"/>
    <w:rsid w:val="007375E4"/>
    <w:rsid w:val="0074145C"/>
    <w:rsid w:val="00755ED3"/>
    <w:rsid w:val="00760BEE"/>
    <w:rsid w:val="00762EA3"/>
    <w:rsid w:val="0076482A"/>
    <w:rsid w:val="007675F3"/>
    <w:rsid w:val="0077158A"/>
    <w:rsid w:val="007721E4"/>
    <w:rsid w:val="00773407"/>
    <w:rsid w:val="00782879"/>
    <w:rsid w:val="00791D48"/>
    <w:rsid w:val="007A0CCB"/>
    <w:rsid w:val="007A30C4"/>
    <w:rsid w:val="007A4CBB"/>
    <w:rsid w:val="007A55FC"/>
    <w:rsid w:val="007A5AFA"/>
    <w:rsid w:val="007A6C51"/>
    <w:rsid w:val="007A6FF8"/>
    <w:rsid w:val="007B1384"/>
    <w:rsid w:val="007B1BF2"/>
    <w:rsid w:val="007B209D"/>
    <w:rsid w:val="007B2FE7"/>
    <w:rsid w:val="007C21D3"/>
    <w:rsid w:val="007C4DC9"/>
    <w:rsid w:val="007C5483"/>
    <w:rsid w:val="007D1681"/>
    <w:rsid w:val="007D1DAE"/>
    <w:rsid w:val="007D30A1"/>
    <w:rsid w:val="007D3DED"/>
    <w:rsid w:val="007D537F"/>
    <w:rsid w:val="007D5B99"/>
    <w:rsid w:val="007E0FAC"/>
    <w:rsid w:val="007E1961"/>
    <w:rsid w:val="007E1A62"/>
    <w:rsid w:val="007E1DE8"/>
    <w:rsid w:val="007E368B"/>
    <w:rsid w:val="007E49FD"/>
    <w:rsid w:val="007E590F"/>
    <w:rsid w:val="007E66A0"/>
    <w:rsid w:val="007F124B"/>
    <w:rsid w:val="00800572"/>
    <w:rsid w:val="00800A63"/>
    <w:rsid w:val="00805205"/>
    <w:rsid w:val="008061C5"/>
    <w:rsid w:val="0080782B"/>
    <w:rsid w:val="0081249D"/>
    <w:rsid w:val="00817748"/>
    <w:rsid w:val="00821D14"/>
    <w:rsid w:val="008238CB"/>
    <w:rsid w:val="00823B73"/>
    <w:rsid w:val="008247B7"/>
    <w:rsid w:val="00826027"/>
    <w:rsid w:val="0082623D"/>
    <w:rsid w:val="00827E9C"/>
    <w:rsid w:val="008311CF"/>
    <w:rsid w:val="00831BAA"/>
    <w:rsid w:val="0083666F"/>
    <w:rsid w:val="00841D91"/>
    <w:rsid w:val="00843409"/>
    <w:rsid w:val="00843B9E"/>
    <w:rsid w:val="00850FC9"/>
    <w:rsid w:val="00851D6E"/>
    <w:rsid w:val="00854AA3"/>
    <w:rsid w:val="00865132"/>
    <w:rsid w:val="0086528F"/>
    <w:rsid w:val="008749CF"/>
    <w:rsid w:val="00874CEB"/>
    <w:rsid w:val="0087656F"/>
    <w:rsid w:val="00883151"/>
    <w:rsid w:val="00885AC0"/>
    <w:rsid w:val="00886DCF"/>
    <w:rsid w:val="00887733"/>
    <w:rsid w:val="008908D4"/>
    <w:rsid w:val="00891BCD"/>
    <w:rsid w:val="00894301"/>
    <w:rsid w:val="008964B7"/>
    <w:rsid w:val="00896CCC"/>
    <w:rsid w:val="00897F0A"/>
    <w:rsid w:val="008A0666"/>
    <w:rsid w:val="008A1625"/>
    <w:rsid w:val="008A4089"/>
    <w:rsid w:val="008B0C58"/>
    <w:rsid w:val="008B5A91"/>
    <w:rsid w:val="008B5DC4"/>
    <w:rsid w:val="008C0FDA"/>
    <w:rsid w:val="008C5457"/>
    <w:rsid w:val="008C7405"/>
    <w:rsid w:val="008C7E0E"/>
    <w:rsid w:val="008D385C"/>
    <w:rsid w:val="008D4CD9"/>
    <w:rsid w:val="008D5856"/>
    <w:rsid w:val="008E2A90"/>
    <w:rsid w:val="008E2B04"/>
    <w:rsid w:val="008E4EF8"/>
    <w:rsid w:val="008E548B"/>
    <w:rsid w:val="008E6F0B"/>
    <w:rsid w:val="008F1430"/>
    <w:rsid w:val="008F257F"/>
    <w:rsid w:val="008F4539"/>
    <w:rsid w:val="008F521A"/>
    <w:rsid w:val="008F62BD"/>
    <w:rsid w:val="0090062E"/>
    <w:rsid w:val="00902CA1"/>
    <w:rsid w:val="00903D0F"/>
    <w:rsid w:val="0090576B"/>
    <w:rsid w:val="00906708"/>
    <w:rsid w:val="009101D8"/>
    <w:rsid w:val="009151FC"/>
    <w:rsid w:val="00925BDF"/>
    <w:rsid w:val="00934A17"/>
    <w:rsid w:val="00937E36"/>
    <w:rsid w:val="0094131B"/>
    <w:rsid w:val="00942CB9"/>
    <w:rsid w:val="00951C7D"/>
    <w:rsid w:val="0095391E"/>
    <w:rsid w:val="009554FF"/>
    <w:rsid w:val="00955B72"/>
    <w:rsid w:val="0095661D"/>
    <w:rsid w:val="0096441E"/>
    <w:rsid w:val="009646EB"/>
    <w:rsid w:val="009675ED"/>
    <w:rsid w:val="00970AB9"/>
    <w:rsid w:val="00972B8A"/>
    <w:rsid w:val="00974492"/>
    <w:rsid w:val="009748A5"/>
    <w:rsid w:val="009776A3"/>
    <w:rsid w:val="009776C2"/>
    <w:rsid w:val="00982738"/>
    <w:rsid w:val="00985092"/>
    <w:rsid w:val="00994A5C"/>
    <w:rsid w:val="009A36D6"/>
    <w:rsid w:val="009A604A"/>
    <w:rsid w:val="009B0191"/>
    <w:rsid w:val="009B55BC"/>
    <w:rsid w:val="009C2471"/>
    <w:rsid w:val="009C2975"/>
    <w:rsid w:val="009C2E90"/>
    <w:rsid w:val="009D09B8"/>
    <w:rsid w:val="009D2253"/>
    <w:rsid w:val="009D2B7C"/>
    <w:rsid w:val="009D3C7D"/>
    <w:rsid w:val="009E23D1"/>
    <w:rsid w:val="009E2A3E"/>
    <w:rsid w:val="009F4795"/>
    <w:rsid w:val="009F4E36"/>
    <w:rsid w:val="009F5AF9"/>
    <w:rsid w:val="009F6291"/>
    <w:rsid w:val="00A042C7"/>
    <w:rsid w:val="00A1024A"/>
    <w:rsid w:val="00A121C9"/>
    <w:rsid w:val="00A16178"/>
    <w:rsid w:val="00A207A6"/>
    <w:rsid w:val="00A21149"/>
    <w:rsid w:val="00A2376F"/>
    <w:rsid w:val="00A245B2"/>
    <w:rsid w:val="00A25590"/>
    <w:rsid w:val="00A2745E"/>
    <w:rsid w:val="00A3039D"/>
    <w:rsid w:val="00A34A6F"/>
    <w:rsid w:val="00A5284F"/>
    <w:rsid w:val="00A60CCC"/>
    <w:rsid w:val="00A65CE0"/>
    <w:rsid w:val="00A728A5"/>
    <w:rsid w:val="00A7510D"/>
    <w:rsid w:val="00A77F4B"/>
    <w:rsid w:val="00A82D52"/>
    <w:rsid w:val="00A83E8A"/>
    <w:rsid w:val="00A844DC"/>
    <w:rsid w:val="00A85358"/>
    <w:rsid w:val="00A90ABE"/>
    <w:rsid w:val="00A917DA"/>
    <w:rsid w:val="00A961E1"/>
    <w:rsid w:val="00A96C90"/>
    <w:rsid w:val="00AA13F5"/>
    <w:rsid w:val="00AA2414"/>
    <w:rsid w:val="00AA4247"/>
    <w:rsid w:val="00AA42FF"/>
    <w:rsid w:val="00AA4586"/>
    <w:rsid w:val="00AA46A3"/>
    <w:rsid w:val="00AA56DE"/>
    <w:rsid w:val="00AA5E6A"/>
    <w:rsid w:val="00AB1140"/>
    <w:rsid w:val="00AB17E2"/>
    <w:rsid w:val="00AB1E5E"/>
    <w:rsid w:val="00AC2BA4"/>
    <w:rsid w:val="00AC5865"/>
    <w:rsid w:val="00AD1B87"/>
    <w:rsid w:val="00AD299B"/>
    <w:rsid w:val="00AD378C"/>
    <w:rsid w:val="00AD3B08"/>
    <w:rsid w:val="00AD4647"/>
    <w:rsid w:val="00AD516D"/>
    <w:rsid w:val="00AD6F59"/>
    <w:rsid w:val="00AD7B05"/>
    <w:rsid w:val="00AE0AE5"/>
    <w:rsid w:val="00AE15D9"/>
    <w:rsid w:val="00AE21B6"/>
    <w:rsid w:val="00AE70F1"/>
    <w:rsid w:val="00AF3774"/>
    <w:rsid w:val="00AF3C01"/>
    <w:rsid w:val="00AF4701"/>
    <w:rsid w:val="00AF5DD4"/>
    <w:rsid w:val="00B02EAF"/>
    <w:rsid w:val="00B05AF8"/>
    <w:rsid w:val="00B06A94"/>
    <w:rsid w:val="00B10C13"/>
    <w:rsid w:val="00B13241"/>
    <w:rsid w:val="00B15D50"/>
    <w:rsid w:val="00B174BF"/>
    <w:rsid w:val="00B261F5"/>
    <w:rsid w:val="00B27BA8"/>
    <w:rsid w:val="00B30DC9"/>
    <w:rsid w:val="00B356BD"/>
    <w:rsid w:val="00B35826"/>
    <w:rsid w:val="00B35F01"/>
    <w:rsid w:val="00B43DE2"/>
    <w:rsid w:val="00B446EF"/>
    <w:rsid w:val="00B50176"/>
    <w:rsid w:val="00B57645"/>
    <w:rsid w:val="00B579D6"/>
    <w:rsid w:val="00B64C96"/>
    <w:rsid w:val="00B65E94"/>
    <w:rsid w:val="00B66ED9"/>
    <w:rsid w:val="00B674CE"/>
    <w:rsid w:val="00B729AB"/>
    <w:rsid w:val="00B7328D"/>
    <w:rsid w:val="00B817DA"/>
    <w:rsid w:val="00B8403C"/>
    <w:rsid w:val="00B86968"/>
    <w:rsid w:val="00B96CE0"/>
    <w:rsid w:val="00BA5B69"/>
    <w:rsid w:val="00BB4733"/>
    <w:rsid w:val="00BB6C70"/>
    <w:rsid w:val="00BC0AE4"/>
    <w:rsid w:val="00BC34A0"/>
    <w:rsid w:val="00BC4475"/>
    <w:rsid w:val="00BC5089"/>
    <w:rsid w:val="00BC6560"/>
    <w:rsid w:val="00BC6B6C"/>
    <w:rsid w:val="00BD0D5F"/>
    <w:rsid w:val="00BD3FEB"/>
    <w:rsid w:val="00BD53BF"/>
    <w:rsid w:val="00BE0957"/>
    <w:rsid w:val="00BE0F21"/>
    <w:rsid w:val="00BE25FD"/>
    <w:rsid w:val="00BE4794"/>
    <w:rsid w:val="00BE6756"/>
    <w:rsid w:val="00BF7B8E"/>
    <w:rsid w:val="00C04FFB"/>
    <w:rsid w:val="00C101F1"/>
    <w:rsid w:val="00C11733"/>
    <w:rsid w:val="00C12689"/>
    <w:rsid w:val="00C13710"/>
    <w:rsid w:val="00C20E2C"/>
    <w:rsid w:val="00C21CFE"/>
    <w:rsid w:val="00C2246D"/>
    <w:rsid w:val="00C22E93"/>
    <w:rsid w:val="00C2557D"/>
    <w:rsid w:val="00C2737F"/>
    <w:rsid w:val="00C30473"/>
    <w:rsid w:val="00C33797"/>
    <w:rsid w:val="00C440B9"/>
    <w:rsid w:val="00C44652"/>
    <w:rsid w:val="00C45CD6"/>
    <w:rsid w:val="00C51853"/>
    <w:rsid w:val="00C51FED"/>
    <w:rsid w:val="00C5457B"/>
    <w:rsid w:val="00C564A6"/>
    <w:rsid w:val="00C609FF"/>
    <w:rsid w:val="00C67D58"/>
    <w:rsid w:val="00C708F3"/>
    <w:rsid w:val="00C747C9"/>
    <w:rsid w:val="00C75921"/>
    <w:rsid w:val="00C76FE3"/>
    <w:rsid w:val="00C772C5"/>
    <w:rsid w:val="00C77620"/>
    <w:rsid w:val="00C81117"/>
    <w:rsid w:val="00C8235E"/>
    <w:rsid w:val="00C82604"/>
    <w:rsid w:val="00C83E99"/>
    <w:rsid w:val="00C84C8E"/>
    <w:rsid w:val="00C85A0A"/>
    <w:rsid w:val="00C86A17"/>
    <w:rsid w:val="00C908A2"/>
    <w:rsid w:val="00C9206B"/>
    <w:rsid w:val="00C92F38"/>
    <w:rsid w:val="00C97FFB"/>
    <w:rsid w:val="00CA30DE"/>
    <w:rsid w:val="00CA4630"/>
    <w:rsid w:val="00CA4664"/>
    <w:rsid w:val="00CA6718"/>
    <w:rsid w:val="00CA69DF"/>
    <w:rsid w:val="00CB005D"/>
    <w:rsid w:val="00CB3CAD"/>
    <w:rsid w:val="00CB6FB4"/>
    <w:rsid w:val="00CC198F"/>
    <w:rsid w:val="00CC2308"/>
    <w:rsid w:val="00CC55CB"/>
    <w:rsid w:val="00CC5B75"/>
    <w:rsid w:val="00CC7EB0"/>
    <w:rsid w:val="00CD0686"/>
    <w:rsid w:val="00CD1AE2"/>
    <w:rsid w:val="00CD6AF4"/>
    <w:rsid w:val="00CE0DFF"/>
    <w:rsid w:val="00CE26E7"/>
    <w:rsid w:val="00CE3559"/>
    <w:rsid w:val="00CE43E0"/>
    <w:rsid w:val="00CE5145"/>
    <w:rsid w:val="00CE6B8F"/>
    <w:rsid w:val="00CF36EA"/>
    <w:rsid w:val="00D0116C"/>
    <w:rsid w:val="00D02BBA"/>
    <w:rsid w:val="00D0684C"/>
    <w:rsid w:val="00D1497A"/>
    <w:rsid w:val="00D16B68"/>
    <w:rsid w:val="00D16B6D"/>
    <w:rsid w:val="00D20C4B"/>
    <w:rsid w:val="00D21F3F"/>
    <w:rsid w:val="00D31EE0"/>
    <w:rsid w:val="00D36610"/>
    <w:rsid w:val="00D379CF"/>
    <w:rsid w:val="00D40DD3"/>
    <w:rsid w:val="00D441A4"/>
    <w:rsid w:val="00D4608C"/>
    <w:rsid w:val="00D47F2C"/>
    <w:rsid w:val="00D561D6"/>
    <w:rsid w:val="00D56DC6"/>
    <w:rsid w:val="00D6537A"/>
    <w:rsid w:val="00D65DD0"/>
    <w:rsid w:val="00D70BB2"/>
    <w:rsid w:val="00D71D5C"/>
    <w:rsid w:val="00D7464D"/>
    <w:rsid w:val="00D7572F"/>
    <w:rsid w:val="00D826DB"/>
    <w:rsid w:val="00D846EF"/>
    <w:rsid w:val="00D84D3C"/>
    <w:rsid w:val="00D85953"/>
    <w:rsid w:val="00D86B50"/>
    <w:rsid w:val="00D87386"/>
    <w:rsid w:val="00D87809"/>
    <w:rsid w:val="00D91607"/>
    <w:rsid w:val="00D919D2"/>
    <w:rsid w:val="00DA066D"/>
    <w:rsid w:val="00DA7C30"/>
    <w:rsid w:val="00DB30DB"/>
    <w:rsid w:val="00DB321C"/>
    <w:rsid w:val="00DB3E3D"/>
    <w:rsid w:val="00DB4AFA"/>
    <w:rsid w:val="00DB5CA0"/>
    <w:rsid w:val="00DB6B6F"/>
    <w:rsid w:val="00DC4426"/>
    <w:rsid w:val="00DC5402"/>
    <w:rsid w:val="00DC5A1D"/>
    <w:rsid w:val="00DC5AA8"/>
    <w:rsid w:val="00DD1897"/>
    <w:rsid w:val="00DD1ABD"/>
    <w:rsid w:val="00DD21BA"/>
    <w:rsid w:val="00DD25A1"/>
    <w:rsid w:val="00DD5BC6"/>
    <w:rsid w:val="00DE0996"/>
    <w:rsid w:val="00DE23E8"/>
    <w:rsid w:val="00DE292B"/>
    <w:rsid w:val="00DE3F41"/>
    <w:rsid w:val="00DE60D8"/>
    <w:rsid w:val="00E03780"/>
    <w:rsid w:val="00E054DF"/>
    <w:rsid w:val="00E05BAD"/>
    <w:rsid w:val="00E05FF3"/>
    <w:rsid w:val="00E13EF1"/>
    <w:rsid w:val="00E17865"/>
    <w:rsid w:val="00E213C0"/>
    <w:rsid w:val="00E24841"/>
    <w:rsid w:val="00E26D71"/>
    <w:rsid w:val="00E32EDF"/>
    <w:rsid w:val="00E343F2"/>
    <w:rsid w:val="00E34DE4"/>
    <w:rsid w:val="00E35BAB"/>
    <w:rsid w:val="00E4738B"/>
    <w:rsid w:val="00E56450"/>
    <w:rsid w:val="00E56F49"/>
    <w:rsid w:val="00E6003F"/>
    <w:rsid w:val="00E615A1"/>
    <w:rsid w:val="00E62A89"/>
    <w:rsid w:val="00E65498"/>
    <w:rsid w:val="00E66C9E"/>
    <w:rsid w:val="00E721BD"/>
    <w:rsid w:val="00E858A4"/>
    <w:rsid w:val="00E876D8"/>
    <w:rsid w:val="00E87D19"/>
    <w:rsid w:val="00E91594"/>
    <w:rsid w:val="00E9314C"/>
    <w:rsid w:val="00E93B36"/>
    <w:rsid w:val="00E9455B"/>
    <w:rsid w:val="00E97406"/>
    <w:rsid w:val="00EA30DD"/>
    <w:rsid w:val="00EA7BB7"/>
    <w:rsid w:val="00EB5567"/>
    <w:rsid w:val="00EB5FFB"/>
    <w:rsid w:val="00EB6658"/>
    <w:rsid w:val="00EB668E"/>
    <w:rsid w:val="00EB6710"/>
    <w:rsid w:val="00EB7DAB"/>
    <w:rsid w:val="00EC0FC1"/>
    <w:rsid w:val="00EC4F0B"/>
    <w:rsid w:val="00ED07FA"/>
    <w:rsid w:val="00EE36EB"/>
    <w:rsid w:val="00EE4766"/>
    <w:rsid w:val="00EE57E9"/>
    <w:rsid w:val="00EE5924"/>
    <w:rsid w:val="00EE7371"/>
    <w:rsid w:val="00EF135C"/>
    <w:rsid w:val="00EF573E"/>
    <w:rsid w:val="00EF62BB"/>
    <w:rsid w:val="00EF7401"/>
    <w:rsid w:val="00EF7ADE"/>
    <w:rsid w:val="00F03DB5"/>
    <w:rsid w:val="00F047FE"/>
    <w:rsid w:val="00F07B57"/>
    <w:rsid w:val="00F107D1"/>
    <w:rsid w:val="00F129F7"/>
    <w:rsid w:val="00F14A81"/>
    <w:rsid w:val="00F17BFE"/>
    <w:rsid w:val="00F21423"/>
    <w:rsid w:val="00F26A3B"/>
    <w:rsid w:val="00F31798"/>
    <w:rsid w:val="00F40353"/>
    <w:rsid w:val="00F5130C"/>
    <w:rsid w:val="00F53B34"/>
    <w:rsid w:val="00F54E30"/>
    <w:rsid w:val="00F56D11"/>
    <w:rsid w:val="00F576C9"/>
    <w:rsid w:val="00F6116C"/>
    <w:rsid w:val="00F614B5"/>
    <w:rsid w:val="00F670BB"/>
    <w:rsid w:val="00F7188E"/>
    <w:rsid w:val="00F71CF7"/>
    <w:rsid w:val="00F8037B"/>
    <w:rsid w:val="00F84BC8"/>
    <w:rsid w:val="00F86721"/>
    <w:rsid w:val="00F928FA"/>
    <w:rsid w:val="00F92CF4"/>
    <w:rsid w:val="00F95C48"/>
    <w:rsid w:val="00F965C1"/>
    <w:rsid w:val="00F97683"/>
    <w:rsid w:val="00FA21A9"/>
    <w:rsid w:val="00FA22EF"/>
    <w:rsid w:val="00FA77BE"/>
    <w:rsid w:val="00FB11BD"/>
    <w:rsid w:val="00FB45B0"/>
    <w:rsid w:val="00FB6D68"/>
    <w:rsid w:val="00FB6DAB"/>
    <w:rsid w:val="00FC18FB"/>
    <w:rsid w:val="00FC21C4"/>
    <w:rsid w:val="00FC67C2"/>
    <w:rsid w:val="00FD295A"/>
    <w:rsid w:val="00FD3508"/>
    <w:rsid w:val="00FD45BF"/>
    <w:rsid w:val="00FD4E12"/>
    <w:rsid w:val="00FD5D77"/>
    <w:rsid w:val="00FE1CA7"/>
    <w:rsid w:val="00FE45AC"/>
    <w:rsid w:val="00FE49D7"/>
    <w:rsid w:val="00FF0E44"/>
    <w:rsid w:val="00FF260C"/>
    <w:rsid w:val="00FF38C2"/>
    <w:rsid w:val="00FF584C"/>
    <w:rsid w:val="00FF6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F64745"/>
  <w15:docId w15:val="{A7F2E4E6-1E8F-49C3-A712-49DC8E716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D5BC6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32"/>
    </w:rPr>
  </w:style>
  <w:style w:type="paragraph" w:styleId="Heading2">
    <w:name w:val="heading 2"/>
    <w:aliases w:val="LP indent"/>
    <w:basedOn w:val="Normal"/>
    <w:next w:val="Normal"/>
    <w:link w:val="Heading2Char"/>
    <w:autoRedefine/>
    <w:uiPriority w:val="9"/>
    <w:unhideWhenUsed/>
    <w:qFormat/>
    <w:rsid w:val="00AF3774"/>
    <w:pPr>
      <w:keepNext/>
      <w:keepLines/>
      <w:spacing w:before="240" w:after="120"/>
      <w:ind w:left="108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96A6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032C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5BC6"/>
    <w:rPr>
      <w:rFonts w:asciiTheme="majorHAnsi" w:eastAsiaTheme="majorEastAsia" w:hAnsiTheme="majorHAnsi" w:cstheme="majorBidi"/>
      <w:b/>
      <w:color w:val="2F5496" w:themeColor="accent1" w:themeShade="BF"/>
      <w:sz w:val="28"/>
      <w:szCs w:val="32"/>
    </w:rPr>
  </w:style>
  <w:style w:type="character" w:customStyle="1" w:styleId="Heading2Char">
    <w:name w:val="Heading 2 Char"/>
    <w:aliases w:val="LP indent Char"/>
    <w:basedOn w:val="DefaultParagraphFont"/>
    <w:link w:val="Heading2"/>
    <w:uiPriority w:val="9"/>
    <w:rsid w:val="00AF3774"/>
    <w:rPr>
      <w:rFonts w:eastAsiaTheme="majorEastAsia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96A6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032C4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Title">
    <w:name w:val="Title"/>
    <w:basedOn w:val="Normal"/>
    <w:next w:val="Normal"/>
    <w:link w:val="TitleChar"/>
    <w:autoRedefine/>
    <w:qFormat/>
    <w:rsid w:val="0039086F"/>
    <w:pPr>
      <w:pBdr>
        <w:top w:val="single" w:sz="4" w:space="1" w:color="5B9BD5" w:themeColor="accent5"/>
        <w:bottom w:val="single" w:sz="4" w:space="1" w:color="5B9BD5" w:themeColor="accent5"/>
      </w:pBdr>
      <w:spacing w:after="0" w:line="240" w:lineRule="auto"/>
      <w:jc w:val="center"/>
    </w:pPr>
    <w:rPr>
      <w:rFonts w:asciiTheme="majorHAnsi" w:eastAsiaTheme="majorEastAsia" w:hAnsiTheme="majorHAnsi" w:cstheme="majorBidi"/>
      <w:spacing w:val="-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39086F"/>
    <w:rPr>
      <w:rFonts w:asciiTheme="majorHAnsi" w:eastAsiaTheme="majorEastAsia" w:hAnsiTheme="majorHAnsi" w:cstheme="majorBidi"/>
      <w:spacing w:val="-10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496A61"/>
    <w:pPr>
      <w:spacing w:after="200" w:line="276" w:lineRule="auto"/>
      <w:ind w:left="720"/>
    </w:pPr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496A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6A61"/>
  </w:style>
  <w:style w:type="character" w:styleId="Hyperlink">
    <w:name w:val="Hyperlink"/>
    <w:basedOn w:val="DefaultParagraphFont"/>
    <w:uiPriority w:val="99"/>
    <w:unhideWhenUsed/>
    <w:rsid w:val="00496A61"/>
    <w:rPr>
      <w:color w:val="0000FF"/>
      <w:u w:val="single"/>
    </w:rPr>
  </w:style>
  <w:style w:type="paragraph" w:styleId="CommentText">
    <w:name w:val="annotation text"/>
    <w:basedOn w:val="Normal"/>
    <w:link w:val="CommentTextChar"/>
    <w:unhideWhenUsed/>
    <w:rsid w:val="00496A61"/>
    <w:pPr>
      <w:spacing w:after="0" w:line="240" w:lineRule="auto"/>
    </w:pPr>
    <w:rPr>
      <w:rFonts w:ascii="Cambria" w:eastAsia="Calibri" w:hAnsi="Cambria" w:cs="Cambr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96A61"/>
    <w:rPr>
      <w:rFonts w:ascii="Cambria" w:eastAsia="Calibri" w:hAnsi="Cambria" w:cs="Cambria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96A61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496A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6A61"/>
  </w:style>
  <w:style w:type="table" w:customStyle="1" w:styleId="GridTable4-Accent11">
    <w:name w:val="Grid Table 4 - Accent 11"/>
    <w:basedOn w:val="TableNormal"/>
    <w:uiPriority w:val="49"/>
    <w:rsid w:val="007D537F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NoSpacing">
    <w:name w:val="No Spacing"/>
    <w:link w:val="NoSpacingChar"/>
    <w:uiPriority w:val="1"/>
    <w:qFormat/>
    <w:rsid w:val="005F54BF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F54BF"/>
    <w:rPr>
      <w:rFonts w:eastAsiaTheme="minorEastAsia"/>
    </w:rPr>
  </w:style>
  <w:style w:type="table" w:styleId="TableGrid">
    <w:name w:val="Table Grid"/>
    <w:basedOn w:val="TableNormal"/>
    <w:uiPriority w:val="39"/>
    <w:rsid w:val="00B02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3-Accent51">
    <w:name w:val="List Table 3 - Accent 51"/>
    <w:basedOn w:val="TableNormal"/>
    <w:uiPriority w:val="48"/>
    <w:rsid w:val="00FC67C2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D5BC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5BC6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5BC6"/>
    <w:rPr>
      <w:rFonts w:ascii="Cambria" w:eastAsia="Calibri" w:hAnsi="Cambria" w:cs="Cambr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5B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BC6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A3632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994A5C"/>
    <w:pPr>
      <w:spacing w:after="0" w:line="240" w:lineRule="auto"/>
    </w:pPr>
  </w:style>
  <w:style w:type="paragraph" w:styleId="TOCHeading">
    <w:name w:val="TOC Heading"/>
    <w:basedOn w:val="Heading1"/>
    <w:next w:val="Normal"/>
    <w:uiPriority w:val="39"/>
    <w:unhideWhenUsed/>
    <w:qFormat/>
    <w:rsid w:val="00E24841"/>
    <w:pPr>
      <w:spacing w:after="0"/>
      <w:outlineLvl w:val="9"/>
    </w:pPr>
    <w:rPr>
      <w:b w:val="0"/>
      <w:sz w:val="32"/>
    </w:rPr>
  </w:style>
  <w:style w:type="paragraph" w:styleId="TOC2">
    <w:name w:val="toc 2"/>
    <w:basedOn w:val="Normal"/>
    <w:next w:val="Normal"/>
    <w:autoRedefine/>
    <w:uiPriority w:val="39"/>
    <w:unhideWhenUsed/>
    <w:rsid w:val="00E24841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7D5B99"/>
    <w:pPr>
      <w:tabs>
        <w:tab w:val="right" w:leader="dot" w:pos="9350"/>
      </w:tabs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E24841"/>
    <w:pPr>
      <w:spacing w:after="100"/>
      <w:ind w:left="440"/>
    </w:pPr>
  </w:style>
  <w:style w:type="character" w:styleId="Strong">
    <w:name w:val="Strong"/>
    <w:uiPriority w:val="22"/>
    <w:qFormat/>
    <w:rsid w:val="00AA56DE"/>
    <w:rPr>
      <w:b/>
    </w:rPr>
  </w:style>
  <w:style w:type="table" w:customStyle="1" w:styleId="GridTable5Dark-Accent41">
    <w:name w:val="Grid Table 5 Dark - Accent 41"/>
    <w:basedOn w:val="TableNormal"/>
    <w:uiPriority w:val="50"/>
    <w:rsid w:val="000A3D0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1C089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character" w:customStyle="1" w:styleId="apple-converted-space">
    <w:name w:val="apple-converted-space"/>
    <w:basedOn w:val="DefaultParagraphFont"/>
    <w:rsid w:val="004C6F86"/>
  </w:style>
  <w:style w:type="character" w:styleId="Emphasis">
    <w:name w:val="Emphasis"/>
    <w:basedOn w:val="DefaultParagraphFont"/>
    <w:uiPriority w:val="20"/>
    <w:qFormat/>
    <w:rsid w:val="009675ED"/>
    <w:rPr>
      <w:i/>
      <w:iCs/>
    </w:rPr>
  </w:style>
  <w:style w:type="table" w:customStyle="1" w:styleId="GridTable5Dark-Accent61">
    <w:name w:val="Grid Table 5 Dark - Accent 61"/>
    <w:basedOn w:val="TableNormal"/>
    <w:uiPriority w:val="50"/>
    <w:rsid w:val="003F3D9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3F3D9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3F3D9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3F3D9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paragraph" w:styleId="NormalWeb">
    <w:name w:val="Normal (Web)"/>
    <w:basedOn w:val="Normal"/>
    <w:uiPriority w:val="99"/>
    <w:unhideWhenUsed/>
    <w:rsid w:val="00843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GridTable1Light1">
    <w:name w:val="Grid Table 1 Light1"/>
    <w:basedOn w:val="TableNormal"/>
    <w:uiPriority w:val="46"/>
    <w:rsid w:val="001206F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Accent11">
    <w:name w:val="Grid Table 4 Accent 11"/>
    <w:basedOn w:val="TableNormal"/>
    <w:uiPriority w:val="49"/>
    <w:rsid w:val="003D1214"/>
    <w:pPr>
      <w:spacing w:after="0" w:line="240" w:lineRule="auto"/>
    </w:p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paragraph" w:styleId="Subtitle">
    <w:name w:val="Subtitle"/>
    <w:basedOn w:val="Normal"/>
    <w:next w:val="Normal"/>
    <w:link w:val="SubtitleChar"/>
    <w:uiPriority w:val="11"/>
    <w:qFormat/>
    <w:rsid w:val="006032C4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032C4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GridTable4-Accent12">
    <w:name w:val="Grid Table 4 - Accent 12"/>
    <w:basedOn w:val="TableNormal"/>
    <w:uiPriority w:val="49"/>
    <w:rsid w:val="00A1024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search">
    <w:name w:val="search"/>
    <w:basedOn w:val="DefaultParagraphFont"/>
    <w:rsid w:val="007B2FE7"/>
  </w:style>
  <w:style w:type="character" w:styleId="Mention">
    <w:name w:val="Mention"/>
    <w:basedOn w:val="DefaultParagraphFont"/>
    <w:uiPriority w:val="99"/>
    <w:semiHidden/>
    <w:unhideWhenUsed/>
    <w:rsid w:val="009B0191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7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1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57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8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02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5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2017-01-28T00:00:00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C6D3D3D-E9D7-4BAD-AE9A-6B558EE72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cHILDREN’S pROGRAMs</vt:lpstr>
    </vt:vector>
  </TitlesOfParts>
  <Company>in collaboration with Daphne Minner Consulting, author</Company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cHILDREN’S pROGRAMs</dc:title>
  <dc:subject>Pre- Post-Visit Classroom Activities</dc:subject>
  <dc:creator>Daphne Minner</dc:creator>
  <cp:lastModifiedBy>Daphne Minner</cp:lastModifiedBy>
  <cp:revision>8</cp:revision>
  <cp:lastPrinted>2017-02-28T14:02:00Z</cp:lastPrinted>
  <dcterms:created xsi:type="dcterms:W3CDTF">2020-02-05T18:34:00Z</dcterms:created>
  <dcterms:modified xsi:type="dcterms:W3CDTF">2020-02-06T00:45:00Z</dcterms:modified>
</cp:coreProperties>
</file>